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Integrador — Arquitectura de Sistemas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Arquitectura de Sistemas Computacionales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FI303380 · Grupo 6303C · 2026-2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Mismo patrón de peso (20% Corte 3) que Prog. II / Seminario. Enfoque microcurrículo: arquitecturas cloud, virtualización/contenedores, seguridad, rendimiento y sostenibilidad.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Alineación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IaaS/PaaS/SaaS → decisión de modelo de servicio en el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Virtualización y distribuidos → contenedores + diagrama de despliegue.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Seguridad, rendimiento y sostenibilidad → secciones explícitas + escenario de escala.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(sesiones del calendario · 13 sesiones)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 (doble)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26/10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11+12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diagramas v1 y bloquear dominios demasiado amplios + métricas/pruebas de rendimiento en el mismo bloque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 (autónoma)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02/11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Publicar el ejercicio de autoescalado y revisar la entrega (dom 08/11)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09/11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 (solo evaluación: el ensayo de la sustentación fue en la sesión 10)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15/11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 (domingo, 11:59 p. m.): un .zip + enlace por estudiante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16/11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síncrona de sustentaciones: turnos de 20 min (15 + 5), preguntas y cierre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 (común a los cinco cursos)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domingo 15 de noviembre de 2026, 11:59 p. m..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solo archivo .zip con todo —código, documentos, diagramas y capturas—; dentro puede ir cualquier tipo de archivo, y pesa como máximo 50 MB, y el enlace al repositorio de GitHub o a la carpeta de Drive del proyecto (obligatorio).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Una sola entrega por estudiante, aunque haya equipo autorizado.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lunes 16/11 (festivo, sí hay clase), por Meet: 15 minutos de exposición + 5 minutos de preguntas (turno de 20 minutos).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Dominio/servicio (15): problema real, límites claros, no «todo AWS».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 (25): legibles, convenciones, separación de concerns.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Contenedores (20): lab reproducible; si el lab caduca, capturas + Dockerfile bastan.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CI/CD (15): stages claros; deploy puede ser «echo/simulate».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Seguridad/costos/escala (10): amenazas básicas, estimación cualitativa, autoescalado conceptual.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 (15): 15 min de exposición + 5 de preguntas al azar sobre cualquier parte; si hubo equipo, penalizar que hable solo uno.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Evidencias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.zip (con .yml, Dockerfile, diagramas PNG, informe) Y el enlace al repo GitHub o a la carpeta de Drive: los dos son obligatorios.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Enlace Killercoda/LabEx o capturas con timestamp.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