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12 — Ficha de avance y plan de ajustes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Con los resultados de la prueba que ya hicieron, armen la ficha de avance: </w:t>
      </w:r>
      <w:r>
        <w:rPr>
          <w:b/>
          <w:color w:val="4A4A49"/>
          <w:sz w:val="22"/>
        </w:rPr>
        <w:t>tres hallazgos contados por lo que la persona hizo</w:t>
      </w:r>
      <w:r>
        <w:rPr>
          <w:b w:val="0"/>
          <w:color w:val="4A4A49"/>
          <w:sz w:val="22"/>
        </w:rPr>
        <w:t xml:space="preserve">, su clasificación y gravedad, qué se arregla y qué no, y </w:t>
      </w:r>
      <w:r>
        <w:rPr>
          <w:b/>
          <w:color w:val="4A4A49"/>
          <w:sz w:val="22"/>
        </w:rPr>
        <w:t>la pregunta abierta que le hacen al curso</w:t>
      </w:r>
      <w:r>
        <w:rPr>
          <w:b w:val="0"/>
          <w:color w:val="4A4A49"/>
          <w:sz w:val="22"/>
        </w:rPr>
        <w:t>. Después de la retroalimentación, el plan de ajustes.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12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5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la ficha de avance en el documento del equipo, y —al cerrar— las dos cosas que van a ajustar escritas en su columna del muro de Padlet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Ritmo sugerido dentro de la sala (12 min):</w:t>
      </w:r>
      <w:r>
        <w:rPr>
          <w:b w:val="0"/>
          <w:i/>
          <w:color w:val="4A4A49"/>
          <w:sz w:val="21"/>
        </w:rPr>
        <w:t xml:space="preserve"> 5 min escribir los tres hallazgos como </w:t>
      </w:r>
      <w:r>
        <w:rPr>
          <w:b/>
          <w:i/>
          <w:color w:val="4A4A49"/>
          <w:sz w:val="21"/>
        </w:rPr>
        <w:t>lo que la persona hizo</w:t>
      </w:r>
      <w:r>
        <w:rPr>
          <w:b w:val="0"/>
          <w:i/>
          <w:color w:val="4A4A49"/>
          <w:sz w:val="21"/>
        </w:rPr>
        <w:t xml:space="preserve"> · 3 min clasificarlos y marcar el patrón · 4 min decidir qué se arregla, qué no y </w:t>
      </w:r>
      <w:r>
        <w:rPr>
          <w:b/>
          <w:i/>
          <w:color w:val="4A4A49"/>
          <w:sz w:val="21"/>
        </w:rPr>
        <w:t>cuál es la pregunta para el curso</w:t>
      </w:r>
      <w:r>
        <w:rPr>
          <w:b w:val="0"/>
          <w:i/>
          <w:color w:val="4A4A49"/>
          <w:sz w:val="21"/>
        </w:rPr>
        <w:t>. El bloque es corto porque el trabajo grueso —la prueba— ya venía hecho de la sesión 11.</w:t>
      </w:r>
    </w:p>
    <w:p>
      <w:pPr>
        <w:spacing w:before="200" w:after="60"/>
      </w:pPr>
      <w:r>
        <w:rPr>
          <w:b/>
          <w:color w:val="1A1C1D"/>
          <w:sz w:val="32"/>
        </w:rPr>
        <w:t>Los 4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LOS TRES HALLAZGOS</w:t>
      </w:r>
    </w:p>
    <w:p>
      <w:r>
        <w:rPr>
          <w:b w:val="0"/>
          <w:color w:val="4A4A49"/>
          <w:sz w:val="22"/>
        </w:rPr>
        <w:t xml:space="preserve">Tres tropiezos de la prueba, escritos como </w:t>
      </w:r>
      <w:r>
        <w:rPr>
          <w:b/>
          <w:color w:val="4A4A49"/>
          <w:sz w:val="22"/>
        </w:rPr>
        <w:t>lo que la persona hizo o preguntó</w:t>
      </w:r>
      <w:r>
        <w:rPr>
          <w:b w:val="0"/>
          <w:color w:val="4A4A49"/>
          <w:sz w:val="22"/>
        </w:rPr>
        <w:t xml:space="preserve"> — no como lo que dijo al final, y no como la solución.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hallazgo describe una acción observable. «Le pareció confuso» no es un hallazgo; «dudó cinco segundos frente al botón de volver» sí.</w:t>
      </w:r>
    </w:p>
    <w:p>
      <w:pPr>
        <w:spacing w:before="200" w:after="60"/>
      </w:pPr>
      <w:r>
        <w:rPr>
          <w:b/>
          <w:color w:val="1A1C1D"/>
          <w:sz w:val="32"/>
        </w:rPr>
        <w:t>2. LA CLASIFICACIÓN Y EL PATRÓN</w:t>
      </w:r>
    </w:p>
    <w:p>
      <w:r>
        <w:rPr>
          <w:b w:val="0"/>
          <w:color w:val="4A4A49"/>
          <w:sz w:val="22"/>
        </w:rPr>
        <w:t>El tipo de cada hallazgo —lenguaje, flujo, expectativa o suposición nuestra— y si se repitió en más de una persona.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los tipos están bien asignados y se dice explícitamente cuáles son patrón y cuáles casos aislados.</w:t>
      </w:r>
    </w:p>
    <w:p>
      <w:pPr>
        <w:spacing w:before="200" w:after="60"/>
      </w:pPr>
      <w:r>
        <w:rPr>
          <w:b/>
          <w:color w:val="1A1C1D"/>
          <w:sz w:val="32"/>
        </w:rPr>
        <w:t>3. QUÉ ARREGLAMOS Y QUÉ NO</w:t>
      </w:r>
    </w:p>
    <w:p>
      <w:r>
        <w:rPr>
          <w:b w:val="0"/>
          <w:color w:val="4A4A49"/>
          <w:sz w:val="22"/>
        </w:rPr>
        <w:t xml:space="preserve">Lo que se arregla antes de la sesión 14, y </w:t>
      </w:r>
      <w:r>
        <w:rPr>
          <w:b/>
          <w:color w:val="4A4A49"/>
          <w:sz w:val="22"/>
        </w:rPr>
        <w:t>lo que no se arregla con su razón</w:t>
      </w:r>
      <w:r>
        <w:rPr>
          <w:b w:val="0"/>
          <w:color w:val="4A4A49"/>
          <w:sz w:val="22"/>
        </w:rPr>
        <w:t>: fuera del alcance, no alcanza el tiempo, o cambia una restricción.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al menos una cosa en la lista de «no se arregla», con razón. Un equipo que dice que va a arreglar todo no priorizó.</w:t>
      </w:r>
    </w:p>
    <w:p>
      <w:pPr>
        <w:spacing w:before="200" w:after="60"/>
      </w:pPr>
      <w:r>
        <w:rPr>
          <w:b/>
          <w:color w:val="1A1C1D"/>
          <w:sz w:val="32"/>
        </w:rPr>
        <w:t>4. LA PREGUNTA PARA EL CURSO</w:t>
      </w:r>
    </w:p>
    <w:p>
      <w:r>
        <w:rPr>
          <w:b w:val="0"/>
          <w:color w:val="4A4A49"/>
          <w:sz w:val="22"/>
        </w:rPr>
        <w:t>Una pregunta abierta, concreta, sobre una decisión que el equipo no logra tomar. Es lo que hace útiles los tres minutos de retroalimentación.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es una pregunta de verdad y no un «¿qué opinan?». Debe tener al menos dos alternativas identificadas.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Los tres hallazgos describen acciones observables de la persona, no opiniones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Cada hallazgo está clasificado y se distingue el patrón del caso aislado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Hay una lista explícita de lo que NO se arregla, con su razón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pregunta al curso es concreta y tiene alternativas identificadas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plan de ajustes recoge por escrito lo que se oyó en la retroalimentación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10 %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30 s · Recordatorio mínimo</w:t>
      </w:r>
      <w:r>
        <w:rPr>
          <w:b w:val="0"/>
          <w:color w:val="4A4A49"/>
          <w:sz w:val="22"/>
        </w:rPr>
        <w:t xml:space="preserve"> — El problema en </w:t>
      </w:r>
      <w:r>
        <w:rPr>
          <w:b/>
          <w:color w:val="4A4A49"/>
          <w:sz w:val="22"/>
        </w:rPr>
        <w:t>una frase</w:t>
      </w:r>
      <w:r>
        <w:rPr>
          <w:b w:val="0"/>
          <w:color w:val="4A4A49"/>
          <w:sz w:val="22"/>
        </w:rPr>
        <w:t>. Nada más: el curso ya conoce su proyecto.</w:t>
      </w:r>
    </w:p>
    <w:p>
      <w:pPr>
        <w:pStyle w:val="ListNumber"/>
      </w:pPr>
      <w:r>
        <w:rPr>
          <w:b/>
          <w:color w:val="4A4A49"/>
          <w:sz w:val="22"/>
        </w:rPr>
        <w:t>2 min · Los tres hallazgos</w:t>
      </w:r>
      <w:r>
        <w:rPr>
          <w:b w:val="0"/>
          <w:color w:val="4A4A49"/>
          <w:sz w:val="22"/>
        </w:rPr>
        <w:t xml:space="preserve"> — Lo que la persona </w:t>
      </w:r>
      <w:r>
        <w:rPr>
          <w:b/>
          <w:color w:val="4A4A49"/>
          <w:sz w:val="22"/>
        </w:rPr>
        <w:t>hizo</w:t>
      </w:r>
      <w:r>
        <w:rPr>
          <w:b w:val="0"/>
          <w:color w:val="4A4A49"/>
          <w:sz w:val="22"/>
        </w:rPr>
        <w:t>. Es el corazón del avance.</w:t>
      </w:r>
    </w:p>
    <w:p>
      <w:pPr>
        <w:pStyle w:val="ListNumber"/>
      </w:pPr>
      <w:r>
        <w:rPr>
          <w:b/>
          <w:color w:val="4A4A49"/>
          <w:sz w:val="22"/>
        </w:rPr>
        <w:t>1 min · Qué arreglan y qué no</w:t>
      </w:r>
      <w:r>
        <w:rPr>
          <w:b w:val="0"/>
          <w:color w:val="4A4A49"/>
          <w:sz w:val="22"/>
        </w:rPr>
        <w:t xml:space="preserve"> — Y por qué lo que queda fuera queda fuera.</w:t>
      </w:r>
    </w:p>
    <w:p>
      <w:pPr>
        <w:pStyle w:val="ListNumber"/>
      </w:pPr>
      <w:r>
        <w:rPr>
          <w:b/>
          <w:color w:val="4A4A49"/>
          <w:sz w:val="22"/>
        </w:rPr>
        <w:t>1 min · La pregunta para el curso</w:t>
      </w:r>
      <w:r>
        <w:rPr>
          <w:b w:val="0"/>
          <w:color w:val="4A4A49"/>
          <w:sz w:val="22"/>
        </w:rPr>
        <w:t xml:space="preserve"> — Con las dos alternativas que están considerando.</w:t>
      </w:r>
    </w:p>
    <w:p>
      <w:pPr>
        <w:pStyle w:val="ListNumber"/>
      </w:pPr>
      <w:r>
        <w:rPr>
          <w:b/>
          <w:color w:val="4A4A49"/>
          <w:sz w:val="22"/>
        </w:rPr>
        <w:t>30 s · Cierre</w:t>
      </w:r>
      <w:r>
        <w:rPr>
          <w:b w:val="0"/>
          <w:color w:val="4A4A49"/>
          <w:sz w:val="22"/>
        </w:rPr>
        <w:t xml:space="preserve"> — Qué van a tener listo para la sesión 14.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