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16 — Informe final y autoevaluación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Armen el </w:t>
      </w:r>
      <w:r>
        <w:rPr>
          <w:b/>
          <w:color w:val="4A4A49"/>
          <w:sz w:val="22"/>
        </w:rPr>
        <w:t>informe final</w:t>
      </w:r>
      <w:r>
        <w:rPr>
          <w:b w:val="0"/>
          <w:color w:val="4A4A49"/>
          <w:sz w:val="22"/>
        </w:rPr>
        <w:t xml:space="preserve"> con sus doce secciones en un solo documento, revísenlo con la lista de verificación, completen los huecos y escriban el </w:t>
      </w:r>
      <w:r>
        <w:rPr>
          <w:b/>
          <w:color w:val="4A4A49"/>
          <w:sz w:val="22"/>
        </w:rPr>
        <w:t>resumen</w:t>
      </w:r>
      <w:r>
        <w:rPr>
          <w:b w:val="0"/>
          <w:color w:val="4A4A49"/>
          <w:sz w:val="22"/>
        </w:rPr>
        <w:t xml:space="preserve"> de media página. Después, la </w:t>
      </w:r>
      <w:r>
        <w:rPr>
          <w:b/>
          <w:color w:val="4A4A49"/>
          <w:sz w:val="22"/>
        </w:rPr>
        <w:t>autoevaluación individual</w:t>
      </w:r>
      <w:r>
        <w:rPr>
          <w:b w:val="0"/>
          <w:color w:val="4A4A49"/>
          <w:sz w:val="22"/>
        </w:rPr>
        <w:t xml:space="preserve"> y la </w:t>
      </w:r>
      <w:r>
        <w:rPr>
          <w:b/>
          <w:color w:val="4A4A49"/>
          <w:sz w:val="22"/>
        </w:rPr>
        <w:t>coevaluación del equipo</w:t>
      </w:r>
      <w:r>
        <w:rPr>
          <w:b w:val="0"/>
          <w:color w:val="4A4A49"/>
          <w:sz w:val="22"/>
        </w:rPr>
        <w:t xml:space="preserve">. El informe vale el </w:t>
      </w:r>
      <w:r>
        <w:rPr>
          <w:b/>
          <w:color w:val="4A4A49"/>
          <w:sz w:val="22"/>
        </w:rPr>
        <w:t>20 %</w:t>
      </w:r>
      <w:r>
        <w:rPr>
          <w:b w:val="0"/>
          <w:color w:val="4A4A49"/>
          <w:sz w:val="22"/>
        </w:rPr>
        <w:t xml:space="preserve"> del curso y se entrega </w:t>
      </w:r>
      <w:r>
        <w:rPr>
          <w:b/>
          <w:color w:val="4A4A49"/>
          <w:sz w:val="22"/>
        </w:rPr>
        <w:t>dentro de la clase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24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informe final en PDF y el enlace del documento en la carpeta del equipo, la columna del equipo en la galería del muro, y la autoevaluación individual entregada solo al docente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Los veinticuatro minutos, en orden:</w:t>
      </w:r>
      <w:r>
        <w:rPr>
          <w:b w:val="0"/>
          <w:i/>
          <w:color w:val="4A4A49"/>
          <w:sz w:val="21"/>
        </w:rPr>
        <w:t xml:space="preserve"> 8 min pegar lo ya escrito bajo los doce títulos · 6 min recorrer la lista de verificación marcando </w:t>
      </w:r>
      <w:r>
        <w:rPr>
          <w:b/>
          <w:i/>
          <w:color w:val="4A4A49"/>
          <w:sz w:val="21"/>
        </w:rPr>
        <w:t>lo que falta</w:t>
      </w:r>
      <w:r>
        <w:rPr>
          <w:b w:val="0"/>
          <w:i/>
          <w:color w:val="4A4A49"/>
          <w:sz w:val="21"/>
        </w:rPr>
        <w:t xml:space="preserve"> · 4 min repartir los huecos, uno por integrante · 4 min el </w:t>
      </w:r>
      <w:r>
        <w:rPr>
          <w:b/>
          <w:i/>
          <w:color w:val="4A4A49"/>
          <w:sz w:val="21"/>
        </w:rPr>
        <w:t>resumen, al final</w:t>
      </w:r>
      <w:r>
        <w:rPr>
          <w:b w:val="0"/>
          <w:i/>
          <w:color w:val="4A4A49"/>
          <w:sz w:val="21"/>
        </w:rPr>
        <w:t xml:space="preserve"> · 2 min entregar. </w:t>
      </w:r>
      <w:r>
        <w:rPr>
          <w:b/>
          <w:i/>
          <w:color w:val="4A4A49"/>
          <w:sz w:val="21"/>
        </w:rPr>
        <w:t>No empiecen por el resumen ni por la portada.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LA LISTA DE VERIFICACIÓN DEL INFORME</w:t>
      </w:r>
    </w:p>
    <w:p>
      <w:r>
        <w:rPr>
          <w:b w:val="0"/>
          <w:color w:val="4A4A49"/>
          <w:sz w:val="22"/>
        </w:rPr>
        <w:t xml:space="preserve">Las </w:t>
      </w:r>
      <w:r>
        <w:rPr>
          <w:b/>
          <w:color w:val="4A4A49"/>
          <w:sz w:val="22"/>
        </w:rPr>
        <w:t>doce secciones</w:t>
      </w:r>
      <w:r>
        <w:rPr>
          <w:b w:val="0"/>
          <w:color w:val="4A4A49"/>
          <w:sz w:val="22"/>
        </w:rPr>
        <w:t xml:space="preserve"> en un solo documento, cada una con lo que ya estaba escrito desde su sesión, y con el largo de la tabla.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doce secciones existen y ninguna está vacía. Si la 11 falta, falta la mitad de los puntos de este bloque.</w:t>
      </w:r>
    </w:p>
    <w:p>
      <w:pPr>
        <w:spacing w:before="200" w:after="60"/>
      </w:pPr>
      <w:r>
        <w:rPr>
          <w:b/>
          <w:color w:val="1A1C1D"/>
          <w:sz w:val="32"/>
        </w:rPr>
        <w:t>2. LO QUE FALTABA Y SE COMPLETÓ HOY</w:t>
      </w:r>
    </w:p>
    <w:p>
      <w:r>
        <w:rPr>
          <w:b w:val="0"/>
          <w:color w:val="4A4A49"/>
          <w:sz w:val="22"/>
        </w:rPr>
        <w:t xml:space="preserve">Los huecos que se marcaron en rojo, </w:t>
      </w:r>
      <w:r>
        <w:rPr>
          <w:b/>
          <w:color w:val="4A4A49"/>
          <w:sz w:val="22"/>
        </w:rPr>
        <w:t>quién tomó cada uno</w:t>
      </w:r>
      <w:r>
        <w:rPr>
          <w:b w:val="0"/>
          <w:color w:val="4A4A49"/>
          <w:sz w:val="22"/>
        </w:rPr>
        <w:t xml:space="preserve"> y qué se escribió. Incluido el </w:t>
      </w:r>
      <w:r>
        <w:rPr>
          <w:b/>
          <w:color w:val="4A4A49"/>
          <w:sz w:val="22"/>
        </w:rPr>
        <w:t>resumen</w:t>
      </w:r>
      <w:r>
        <w:rPr>
          <w:b w:val="0"/>
          <w:color w:val="4A4A49"/>
          <w:sz w:val="22"/>
        </w:rPr>
        <w:t>, que es lo único nuevo.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integrante completó al menos un hueco y el resumen tiene el problema con su número.</w:t>
      </w:r>
    </w:p>
    <w:p>
      <w:pPr>
        <w:spacing w:before="200" w:after="60"/>
      </w:pPr>
      <w:r>
        <w:rPr>
          <w:b/>
          <w:color w:val="1A1C1D"/>
          <w:sz w:val="32"/>
        </w:rPr>
        <w:t>3. LA DECLARACIÓN DEL USO DE IA</w:t>
      </w:r>
    </w:p>
    <w:p>
      <w:r>
        <w:rPr>
          <w:b w:val="0"/>
          <w:color w:val="4A4A49"/>
          <w:sz w:val="22"/>
        </w:rPr>
        <w:t xml:space="preserve">Qué se le pidió al asistente, </w:t>
      </w:r>
      <w:r>
        <w:rPr>
          <w:b/>
          <w:color w:val="4A4A49"/>
          <w:sz w:val="22"/>
        </w:rPr>
        <w:t>qué se corrigió a mano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qué no se le entregó</w:t>
      </w:r>
      <w:r>
        <w:rPr>
          <w:b w:val="0"/>
          <w:color w:val="4A4A49"/>
          <w:sz w:val="22"/>
        </w:rPr>
        <w:t>. Si no se usó, se dice que no se usó.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dice explícitamente que no se le entregaron datos personales de terceros. Declarar es obligatorio; usarla, no.</w:t>
      </w:r>
    </w:p>
    <w:p>
      <w:pPr>
        <w:spacing w:before="200" w:after="60"/>
      </w:pPr>
      <w:r>
        <w:rPr>
          <w:b/>
          <w:color w:val="1A1C1D"/>
          <w:sz w:val="32"/>
        </w:rPr>
        <w:t>4. LA AUTOEVALUACIÓN INDIVIDUAL</w:t>
      </w:r>
    </w:p>
    <w:p>
      <w:r>
        <w:rPr>
          <w:b w:val="0"/>
          <w:color w:val="4A4A49"/>
          <w:sz w:val="22"/>
        </w:rPr>
        <w:t xml:space="preserve">Cuatro respuestas </w:t>
      </w:r>
      <w:r>
        <w:rPr>
          <w:b/>
          <w:color w:val="4A4A49"/>
          <w:sz w:val="22"/>
        </w:rPr>
        <w:t>con evidencia</w:t>
      </w:r>
      <w:r>
        <w:rPr>
          <w:b w:val="0"/>
          <w:color w:val="4A4A49"/>
          <w:sz w:val="22"/>
        </w:rPr>
        <w:t xml:space="preserve">: qué hice yo · qué aprendí a hacer que no sabía · en qué fallé · qué haría distinto. </w:t>
      </w:r>
      <w:r>
        <w:rPr>
          <w:b/>
          <w:color w:val="4A4A49"/>
          <w:sz w:val="22"/>
        </w:rPr>
        <w:t>Solo para el docente.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respuesta se puede verificar en el documento del equipo. Una nota sin hechos no es autoevaluación.</w:t>
      </w:r>
    </w:p>
    <w:p>
      <w:pPr>
        <w:spacing w:before="200" w:after="60"/>
      </w:pPr>
      <w:r>
        <w:rPr>
          <w:b/>
          <w:color w:val="1A1C1D"/>
          <w:sz w:val="32"/>
        </w:rPr>
        <w:t>5. LA COEVALUACIÓN DEL EQUIPO</w:t>
      </w:r>
    </w:p>
    <w:p>
      <w:r>
        <w:rPr>
          <w:b w:val="0"/>
          <w:color w:val="4A4A49"/>
          <w:sz w:val="22"/>
        </w:rPr>
        <w:t xml:space="preserve">Cumplimiento de acuerdos, aporte al proyecto y disposición para ayudar, con </w:t>
      </w:r>
      <w:r>
        <w:rPr>
          <w:b/>
          <w:color w:val="4A4A49"/>
          <w:sz w:val="22"/>
        </w:rPr>
        <w:t>observaciones y no adjetivos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hay etiquetas de persona. «No aportó» no cuenta; «no entregó su sección en las tres últimas sesiones» sí.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Las doce secciones están, con su contenido tomado de la sesión donde se trabajó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huecos se completaron y el resumen tiene el problema con su número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declaración del uso de IA dice qué se corrigió y qué no se le entregó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autoevaluación individual responde con evidencia verificable, incluido un fallo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coevaluación usa observaciones y no adjetivos sobre las personas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Imagen 1</w:t>
      </w:r>
      <w:r>
        <w:rPr>
          <w:b w:val="0"/>
          <w:color w:val="4A4A49"/>
          <w:sz w:val="22"/>
        </w:rPr>
        <w:t xml:space="preserve"> — Una pantalla del prototipo funcionando.</w:t>
      </w:r>
    </w:p>
    <w:p>
      <w:pPr>
        <w:pStyle w:val="ListNumber"/>
      </w:pPr>
      <w:r>
        <w:rPr>
          <w:b/>
          <w:color w:val="4A4A49"/>
          <w:sz w:val="22"/>
        </w:rPr>
        <w:t>Imagen 2</w:t>
      </w:r>
      <w:r>
        <w:rPr>
          <w:b w:val="0"/>
          <w:color w:val="4A4A49"/>
          <w:sz w:val="22"/>
        </w:rPr>
        <w:t xml:space="preserve"> — La matriz de impacto, o la diapositiva del problema con su cifra.</w:t>
      </w:r>
    </w:p>
    <w:p>
      <w:pPr>
        <w:pStyle w:val="ListNumber"/>
      </w:pPr>
      <w:r>
        <w:rPr>
          <w:b/>
          <w:color w:val="4A4A49"/>
          <w:sz w:val="22"/>
        </w:rPr>
        <w:t>Cinco líneas</w:t>
      </w:r>
      <w:r>
        <w:rPr>
          <w:b w:val="0"/>
          <w:color w:val="4A4A49"/>
          <w:sz w:val="22"/>
        </w:rPr>
        <w:t xml:space="preserve"> — Problema · decisión · un hallazgo · un número de impacto · siguiente paso.</w:t>
      </w:r>
    </w:p>
    <w:p>
      <w:pPr>
        <w:pStyle w:val="ListNumber"/>
      </w:pPr>
      <w:r>
        <w:rPr>
          <w:b/>
          <w:color w:val="4A4A49"/>
          <w:sz w:val="22"/>
        </w:rPr>
        <w:t>Recorrido libre</w:t>
      </w:r>
      <w:r>
        <w:rPr>
          <w:b w:val="0"/>
          <w:color w:val="4A4A49"/>
          <w:sz w:val="22"/>
        </w:rPr>
        <w:t xml:space="preserve"> — Cada estudiante comenta en la columna de otro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