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Taller de aplicación del ciclo de vida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Google Meet · Sesión 8 de 16 · corresponde al tema 8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Google Meet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Esta es una sesión de taller, no de contenido nuevo.</w:t>
      </w:r>
      <w:r>
        <w:rPr>
          <w:b w:val="0"/>
          <w:i/>
          <w:color w:val="4A4A49"/>
          <w:sz w:val="21"/>
        </w:rPr>
        <w:t xml:space="preserve"> La teoría se comprime a 20 minutos —cuatro casos y dos herramientas— y la actividad en equipos se extiende a 40, porque el entregable es una </w:t>
      </w:r>
      <w:r>
        <w:rPr>
          <w:b/>
          <w:i/>
          <w:color w:val="4A4A49"/>
          <w:sz w:val="21"/>
        </w:rPr>
        <w:t>decisión</w:t>
      </w:r>
      <w:r>
        <w:rPr>
          <w:b w:val="0"/>
          <w:i/>
          <w:color w:val="4A4A49"/>
          <w:sz w:val="21"/>
        </w:rPr>
        <w:t>: cuál de las dos alternativas de solución se construye, con qué alcance y cómo se va a validar. Es la fase de diseño empezando de verdad.</w:t>
      </w:r>
    </w:p>
    <w:p>
      <w:pPr>
        <w:spacing w:before="200" w:after="60"/>
      </w:pPr>
      <w:r>
        <w:rPr>
          <w:b/>
          <w:color w:val="1A1C1D"/>
          <w:sz w:val="32"/>
        </w:rPr>
        <w:t>Objetivos de la clase</w:t>
      </w:r>
    </w:p>
    <w:p>
      <w:pPr>
        <w:pStyle w:val="ListBullet"/>
      </w:pPr>
      <w:r>
        <w:rPr>
          <w:b w:val="0"/>
          <w:color w:val="4A4A49"/>
          <w:sz w:val="22"/>
        </w:rPr>
        <w:t xml:space="preserve">Identificar, en un caso real, </w:t>
      </w:r>
      <w:r>
        <w:rPr>
          <w:b/>
          <w:color w:val="4A4A49"/>
          <w:sz w:val="22"/>
        </w:rPr>
        <w:t>qué fase se saltó</w:t>
      </w:r>
      <w:r>
        <w:rPr>
          <w:b w:val="0"/>
          <w:color w:val="4A4A49"/>
          <w:sz w:val="22"/>
        </w:rPr>
        <w:t xml:space="preserve"> y qué habría costado no saltarla.</w:t>
      </w:r>
    </w:p>
    <w:p>
      <w:pPr>
        <w:pStyle w:val="ListBullet"/>
      </w:pPr>
      <w:r>
        <w:rPr>
          <w:b w:val="0"/>
          <w:color w:val="4A4A49"/>
          <w:sz w:val="22"/>
        </w:rPr>
        <w:t xml:space="preserve">Comparar dos alternativas de solución con una </w:t>
      </w:r>
      <w:r>
        <w:rPr>
          <w:b/>
          <w:color w:val="4A4A49"/>
          <w:sz w:val="22"/>
        </w:rPr>
        <w:t>matriz de criterios</w:t>
      </w:r>
      <w:r>
        <w:rPr>
          <w:b w:val="0"/>
          <w:color w:val="4A4A49"/>
          <w:sz w:val="22"/>
        </w:rPr>
        <w:t xml:space="preserve"> y decidir con argumento.</w:t>
      </w:r>
    </w:p>
    <w:p>
      <w:pPr>
        <w:pStyle w:val="ListBullet"/>
      </w:pPr>
      <w:r>
        <w:rPr>
          <w:b w:val="0"/>
          <w:color w:val="4A4A49"/>
          <w:sz w:val="22"/>
        </w:rPr>
        <w:t xml:space="preserve">Definir el </w:t>
      </w:r>
      <w:r>
        <w:rPr>
          <w:b/>
          <w:color w:val="4A4A49"/>
          <w:sz w:val="22"/>
        </w:rPr>
        <w:t>alcance mínimo</w:t>
      </w:r>
      <w:r>
        <w:rPr>
          <w:b w:val="0"/>
          <w:color w:val="4A4A49"/>
          <w:sz w:val="22"/>
        </w:rPr>
        <w:t xml:space="preserve"> del proyecto: qué entra en el semestre y qué queda fuera.</w:t>
      </w:r>
    </w:p>
    <w:p>
      <w:pPr>
        <w:pStyle w:val="ListBullet"/>
      </w:pPr>
      <w:r>
        <w:rPr>
          <w:b w:val="0"/>
          <w:color w:val="4A4A49"/>
          <w:sz w:val="22"/>
        </w:rPr>
        <w:t xml:space="preserve">Escribir el </w:t>
      </w:r>
      <w:r>
        <w:rPr>
          <w:b/>
          <w:color w:val="4A4A49"/>
          <w:sz w:val="22"/>
        </w:rPr>
        <w:t>plan de validación</w:t>
      </w:r>
      <w:r>
        <w:rPr>
          <w:b w:val="0"/>
          <w:color w:val="4A4A49"/>
          <w:sz w:val="22"/>
        </w:rPr>
        <w:t>: cómo se va a saber que la solución sirve.</w:t>
      </w:r>
    </w:p>
    <w:p>
      <w:pPr>
        <w:spacing w:before="200" w:after="60"/>
      </w:pPr>
      <w:r>
        <w:rPr>
          <w:b/>
          <w:color w:val="1A1C1D"/>
          <w:sz w:val="32"/>
        </w:rPr>
        <w:t>Hoy avanzamos el proyecto en…</w:t>
      </w:r>
    </w:p>
    <w:p>
      <w:r>
        <w:rPr>
          <w:b/>
          <w:color w:val="4A4A49"/>
          <w:sz w:val="22"/>
        </w:rPr>
        <w:t>Decidir cuál de las dos alternativas se construye, con matriz de criterios, y fijar el alcance mínimo del semestre y el plan de validación</w:t>
      </w:r>
    </w:p>
    <w:p>
      <w:r>
        <w:rPr>
          <w:b/>
          <w:color w:val="4A4A49"/>
          <w:sz w:val="22"/>
        </w:rPr>
        <w:t>Entregable concreto:</w:t>
      </w:r>
      <w:r>
        <w:rPr>
          <w:b w:val="0"/>
          <w:color w:val="4A4A49"/>
          <w:sz w:val="22"/>
        </w:rPr>
        <w:t xml:space="preserve"> la matriz de decisión, el alcance mínimo con su lista de exclusiones y el plan de validación en el documento del equipo, más el flujo de la alternativa elegida en draw.io</w:t>
      </w:r>
    </w:p>
    <w:p>
      <w:r>
        <w:rPr>
          <w:b/>
          <w:color w:val="4A4A49"/>
          <w:sz w:val="22"/>
        </w:rPr>
        <w:t>Herramientas de esta sesión:</w:t>
      </w:r>
      <w:r>
        <w:rPr>
          <w:b w:val="0"/>
          <w:color w:val="4A4A49"/>
          <w:sz w:val="22"/>
        </w:rPr>
        <w:t xml:space="preserve"> diagrams.net (draw.io) · Google Drive (Docs y Slides)</w:t>
      </w:r>
    </w:p>
    <w:p>
      <w:pPr>
        <w:ind w:left="432"/>
        <w:shd w:val="clear" w:fill="F7F7F8"/>
      </w:pPr>
      <w:r>
        <w:rPr>
          <w:b w:val="0"/>
          <w:i/>
          <w:color w:val="4A4A49"/>
          <w:sz w:val="21"/>
        </w:rPr>
        <w:t xml:space="preserve">La matriz de decisión y el alcance van en el </w:t>
      </w:r>
      <w:r>
        <w:rPr>
          <w:b/>
          <w:i/>
          <w:color w:val="4A4A49"/>
          <w:sz w:val="21"/>
        </w:rPr>
        <w:t>documento del equipo</w:t>
      </w:r>
      <w:r>
        <w:rPr>
          <w:b w:val="0"/>
          <w:i/>
          <w:color w:val="4A4A49"/>
          <w:sz w:val="21"/>
        </w:rPr>
        <w:t xml:space="preserve">; el flujo de la alternativa elegida se dibuja en </w:t>
      </w:r>
      <w:r>
        <w:rPr>
          <w:b/>
          <w:i/>
          <w:color w:val="4A4A49"/>
          <w:sz w:val="21"/>
        </w:rPr>
        <w:t>diagrams.net (draw.io)</w:t>
      </w:r>
      <w:r>
        <w:rPr>
          <w:b w:val="0"/>
          <w:i/>
          <w:color w:val="4A4A49"/>
          <w:sz w:val="21"/>
        </w:rPr>
        <w:t>. Hoy no se usa IA: la decisión tiene que ser defendible por el equipo, y una recomendación de asistente no es un argumento — además desconoce las restricciones locales, que son justamente el criterio que decide.</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45 minutos y una fase saltada - diapositiva 4</w:t>
      </w:r>
    </w:p>
    <w:p>
      <w:r>
        <w:rPr>
          <w:b w:val="0"/>
          <w:color w:val="4A4A49"/>
          <w:sz w:val="22"/>
        </w:rPr>
        <w:t xml:space="preserve">El caso de la firma financiera de 2012 es el mejor gancho posible para esta sesión porque desarma la idea de que los desastres los causa código malo. El código llevaba años funcionando. Lo que falló fue el </w:t>
      </w:r>
      <w:r>
        <w:rPr>
          <w:b/>
          <w:color w:val="4A4A49"/>
          <w:sz w:val="22"/>
        </w:rPr>
        <w:t>paso controlado de una fase a la siguiente</w:t>
      </w:r>
      <w:r>
        <w:rPr>
          <w:b w:val="0"/>
          <w:color w:val="4A4A49"/>
          <w:sz w:val="22"/>
        </w:rPr>
        <w:t>: un despliegue que dejó una versión antigua activa en uno de los servidores, un sistema automático operando a velocidad de máquina, y ninguna manera de frenar rápido cuando empezó a hacer daño. En cuestión de minutos las pérdidas fueron enormes y la firma no sobrevivió como empresa independiente.</w:t>
      </w:r>
    </w:p>
    <w:p>
      <w:r>
        <w:rPr>
          <w:b w:val="0"/>
          <w:color w:val="4A4A49"/>
          <w:sz w:val="22"/>
        </w:rPr>
        <w:t xml:space="preserve">La pregunta del muro —«¿en qué fase estaba el error?»— va a producir respuestas que dicen «en la programación», y ahí está la lección: </w:t>
      </w:r>
      <w:r>
        <w:rPr>
          <w:b/>
          <w:color w:val="4A4A49"/>
          <w:sz w:val="22"/>
        </w:rPr>
        <w:t>el error no estaba en el código, estaba en la operación</w:t>
      </w:r>
      <w:r>
        <w:rPr>
          <w:b w:val="0"/>
          <w:color w:val="4A4A49"/>
          <w:sz w:val="22"/>
        </w:rPr>
        <w:t>. Es la fase que en la sesión 7 se nombró de pasada y que nadie enseña en primer semestre. Sirve además para introducir una idea que vale para todo el semestre: cada transición entre fases es un lugar donde se rompen los proyectos, y por eso las fases tienen entregables.</w:t>
      </w:r>
    </w:p>
    <w:p>
      <w:r>
        <w:rPr>
          <w:b w:val="0"/>
          <w:color w:val="4A4A49"/>
          <w:sz w:val="22"/>
        </w:rPr>
        <w:t>Recomendación de manejo: no dé el nombre de la empresa en la apertura. La fuerza está en la pregunta, y el nombre lo pueden buscar ellos cuando se les pida citar la fuente.</w:t>
      </w:r>
    </w:p>
    <w:p>
      <w:pPr>
        <w:spacing w:before="200" w:after="60"/>
      </w:pPr>
      <w:r>
        <w:rPr>
          <w:b/>
          <w:color w:val="1A1C1D"/>
          <w:sz w:val="32"/>
        </w:rPr>
        <w:t>Los cuatro casos: qué contar y cómo exigir la fuente - diapositiva 5</w:t>
      </w:r>
    </w:p>
    <w:p>
      <w:r>
        <w:rPr>
          <w:b w:val="0"/>
          <w:color w:val="4A4A49"/>
          <w:sz w:val="22"/>
        </w:rPr>
        <w:t>Cuatro casos, cinco minutos en total, un minuto y algo por caso. La tabla es densa a propósito: hoy la teoría son 20 minutos y el peso está en el taller.</w:t>
      </w:r>
    </w:p>
    <w:p>
      <w:r>
        <w:rPr>
          <w:b/>
          <w:color w:val="4A4A49"/>
          <w:sz w:val="22"/>
        </w:rPr>
        <w:t>El sistema de equipajes del aeropuerto</w:t>
      </w:r>
      <w:r>
        <w:rPr>
          <w:b w:val="0"/>
          <w:color w:val="4A4A49"/>
          <w:sz w:val="22"/>
        </w:rPr>
        <w:t xml:space="preserve"> es el caso de requisitos y diseño. Un sistema automatizado de manejo de maletas de una escala sin precedentes, contratado con el plazo de apertura ya fijado y sin pruebas a escala real; retrasó la apertura del aeropuerto muchos meses, funcionó parcialmente durante años y terminó abandonado. La lección: </w:t>
      </w:r>
      <w:r>
        <w:rPr>
          <w:b/>
          <w:color w:val="4A4A49"/>
          <w:sz w:val="22"/>
        </w:rPr>
        <w:t>el plazo se fijó antes de saber si era posible</w:t>
      </w:r>
      <w:r>
        <w:rPr>
          <w:b w:val="0"/>
          <w:color w:val="4A4A49"/>
          <w:sz w:val="22"/>
        </w:rPr>
        <w:t>, y ningún esfuerzo de construcción arregla eso.</w:t>
      </w:r>
    </w:p>
    <w:p>
      <w:r>
        <w:rPr>
          <w:b/>
          <w:color w:val="4A4A49"/>
          <w:sz w:val="22"/>
        </w:rPr>
        <w:t>El sistema de expedientes de la agencia federal</w:t>
      </w:r>
      <w:r>
        <w:rPr>
          <w:b w:val="0"/>
          <w:color w:val="4A4A49"/>
          <w:sz w:val="22"/>
        </w:rPr>
        <w:t xml:space="preserve"> es el caso de requisitos puros: años de desarrollo, requisitos que cambiaban permanentemente, ninguna definición estable de qué debía hacer el sistema, y un abandono sin haber entrado en operación. Es el ejemplo perfecto de que </w:t>
      </w:r>
      <w:r>
        <w:rPr>
          <w:b/>
          <w:color w:val="4A4A49"/>
          <w:sz w:val="22"/>
        </w:rPr>
        <w:t>sin criterios de aceptación no hay manera de terminar</w:t>
      </w:r>
      <w:r>
        <w:rPr>
          <w:b w:val="0"/>
          <w:color w:val="4A4A49"/>
          <w:sz w:val="22"/>
        </w:rPr>
        <w:t>: un proyecto que no puede decir cuándo está listo, no está listo nunca.</w:t>
      </w:r>
    </w:p>
    <w:p>
      <w:r>
        <w:rPr>
          <w:b/>
          <w:color w:val="4A4A49"/>
          <w:sz w:val="22"/>
        </w:rPr>
        <w:t>El portal público de salud en su lanzamiento</w:t>
      </w:r>
      <w:r>
        <w:rPr>
          <w:b w:val="0"/>
          <w:color w:val="4A4A49"/>
          <w:sz w:val="22"/>
        </w:rPr>
        <w:t xml:space="preserve"> es el caso de validación. La demanda del primer día era perfectamente previsible —una fecha anunciada, una población conocida— y aun así el sitio no aguantó. La lección para sus proyectos: </w:t>
      </w:r>
      <w:r>
        <w:rPr>
          <w:b/>
          <w:color w:val="4A4A49"/>
          <w:sz w:val="22"/>
        </w:rPr>
        <w:t>probar que algo funciona con un usuario no es probar que funciona con muchos</w:t>
      </w:r>
      <w:r>
        <w:rPr>
          <w:b w:val="0"/>
          <w:color w:val="4A4A49"/>
          <w:sz w:val="22"/>
        </w:rPr>
        <w:t>, y el volumen es un requisito no funcional que se valida aparte.</w:t>
      </w:r>
    </w:p>
    <w:p>
      <w:r>
        <w:rPr>
          <w:b/>
          <w:color w:val="4A4A49"/>
          <w:sz w:val="22"/>
        </w:rPr>
        <w:t>La firma financiera</w:t>
      </w:r>
      <w:r>
        <w:rPr>
          <w:b w:val="0"/>
          <w:color w:val="4A4A49"/>
          <w:sz w:val="22"/>
        </w:rPr>
        <w:t xml:space="preserve"> es el caso de operación, y es el que rompe el prejuicio sobre el código. Súmele el detalle que lo hace inolvidable: </w:t>
      </w:r>
      <w:r>
        <w:rPr>
          <w:b/>
          <w:color w:val="4A4A49"/>
          <w:sz w:val="22"/>
        </w:rPr>
        <w:t>el problema no fue escribir el software, fue instalarlo</w:t>
      </w:r>
      <w:r>
        <w:rPr>
          <w:b w:val="0"/>
          <w:color w:val="4A4A49"/>
          <w:sz w:val="22"/>
        </w:rPr>
        <w:t>, y no existía una forma rápida de detenerlo.</w:t>
      </w:r>
    </w:p>
    <w:p>
      <w:r>
        <w:rPr>
          <w:b w:val="0"/>
          <w:color w:val="4A4A49"/>
          <w:sz w:val="22"/>
        </w:rPr>
        <w:t xml:space="preserve">Y una exigencia metodológica que hay que repetir porque es la marca del curso: los cuatro casos son públicos y están documentados en informes oficiales y en prensa especializada, pero </w:t>
      </w:r>
      <w:r>
        <w:rPr>
          <w:b/>
          <w:color w:val="4A4A49"/>
          <w:sz w:val="22"/>
        </w:rPr>
        <w:t>las cifras circulan con variaciones</w:t>
      </w:r>
      <w:r>
        <w:rPr>
          <w:b w:val="0"/>
          <w:color w:val="4A4A49"/>
          <w:sz w:val="22"/>
        </w:rPr>
        <w:t>. Quien cite un monto o una fecha en la exposición tiene que decir de dónde salió y de qué año es. Es la misma regla de la sesión 5 con las cifras ambientales y de la sesión 4 con los numerales.</w:t>
      </w:r>
    </w:p>
    <w:p>
      <w:pPr>
        <w:spacing w:before="200" w:after="60"/>
      </w:pPr>
      <w:r>
        <w:rPr>
          <w:b/>
          <w:color w:val="1A1C1D"/>
          <w:sz w:val="32"/>
        </w:rPr>
        <w:t>La matriz de decisión: cómo se decide sin que la decisión ya estuviera tomada - diapositiva 6</w:t>
      </w:r>
    </w:p>
    <w:p>
      <w:r>
        <w:rPr>
          <w:b w:val="0"/>
          <w:color w:val="4A4A49"/>
          <w:sz w:val="22"/>
        </w:rPr>
        <w:t>La matriz de decisión es una herramienta simple con una trampa sutil, y enseñar la trampa es más valioso que enseñar la herramienta.</w:t>
      </w:r>
    </w:p>
    <w:p>
      <w:r>
        <w:rPr>
          <w:b w:val="0"/>
          <w:color w:val="4A4A49"/>
          <w:sz w:val="22"/>
        </w:rPr>
        <w:t xml:space="preserve">Los cinco pasos son: escribir las dos alternativas en una frase cada una; elegir de tres a cinco criterios; ponerle peso a cada criterio; calificar cada alternativa criterio por criterio con una escala corta y </w:t>
      </w:r>
      <w:r>
        <w:rPr>
          <w:b/>
          <w:color w:val="4A4A49"/>
          <w:sz w:val="22"/>
        </w:rPr>
        <w:t>una media línea de justificación</w:t>
      </w:r>
      <w:r>
        <w:rPr>
          <w:b w:val="0"/>
          <w:color w:val="4A4A49"/>
          <w:sz w:val="22"/>
        </w:rPr>
        <w:t>; y decidir, escribiendo qué se pierde.</w:t>
      </w:r>
    </w:p>
    <w:p>
      <w:r>
        <w:rPr>
          <w:b/>
          <w:color w:val="4A4A49"/>
          <w:sz w:val="22"/>
        </w:rPr>
        <w:t>La trampa está en el paso 3, y hay que decirla explícitamente: los pesos se deciden antes de mirar las alternativas.</w:t>
      </w:r>
      <w:r>
        <w:rPr>
          <w:b w:val="0"/>
          <w:color w:val="4A4A49"/>
          <w:sz w:val="22"/>
        </w:rPr>
        <w:t xml:space="preserve"> Si se deciden después, el equipo —sin mala intención— acomoda los pesos para que gane la alternativa que ya quería. Es el sesgo más común en decisiones de ingeniería y produce documentos que parecen análisis y son justificaciones. La regla práctica en la sala: primero se escriben los criterios y los pesos en el documento, y solo después se califica.</w:t>
      </w:r>
    </w:p>
    <w:p>
      <w:r>
        <w:rPr>
          <w:b/>
          <w:color w:val="4A4A49"/>
          <w:sz w:val="22"/>
        </w:rPr>
        <w:t>Los criterios no son gustos: salen de los requisitos no funcionales y de las restricciones.</w:t>
      </w:r>
      <w:r>
        <w:rPr>
          <w:b w:val="0"/>
          <w:color w:val="4A4A49"/>
          <w:sz w:val="22"/>
        </w:rPr>
        <w:t xml:space="preserve"> Para el caso de la biblioteca: funciona sin computador en el mostrador, se aprende sin manual, se puede construir en las sesiones que quedan, cumple el requisito de datos ligeros, no exige que alguien atienda en horario fijo. Si un equipo pone «lo que más nos gusta» o «lo más innovador» como criterio, hay que reemplazarlo: no se puede calificar y no se puede defender.</w:t>
      </w:r>
    </w:p>
    <w:p>
      <w:r>
        <w:rPr>
          <w:b w:val="0"/>
          <w:color w:val="4A4A49"/>
          <w:sz w:val="22"/>
        </w:rPr>
        <w:t xml:space="preserve">Y el paso 5 es el que separa una decisión profesional de una preferencia: </w:t>
      </w:r>
      <w:r>
        <w:rPr>
          <w:b/>
          <w:color w:val="4A4A49"/>
          <w:sz w:val="22"/>
        </w:rPr>
        <w:t>toda decisión sacrifica algo, y nombrarlo es lo que la vuelve defendible</w:t>
      </w:r>
      <w:r>
        <w:rPr>
          <w:b w:val="0"/>
          <w:color w:val="4A4A49"/>
          <w:sz w:val="22"/>
        </w:rPr>
        <w:t>. «Elegimos la lista publicada en vez de la aplicación; perdemos la actualización en tiempo real y ganamos que funcione sin conexión y sin capacitar a nadie.» Un equipo que puede decir qué perdió entendió que estaba decidiendo, no acertando.</w:t>
      </w:r>
    </w:p>
    <w:p>
      <w:pPr>
        <w:spacing w:before="200" w:after="60"/>
      </w:pPr>
      <w:r>
        <w:rPr>
          <w:b/>
          <w:color w:val="1A1C1D"/>
          <w:sz w:val="32"/>
        </w:rPr>
        <w:t>Alcance mínimo y plan de validación: el entregable del taller - diapositivas 7 y 8</w:t>
      </w:r>
    </w:p>
    <w:p>
      <w:r>
        <w:rPr>
          <w:b/>
          <w:color w:val="4A4A49"/>
          <w:sz w:val="22"/>
        </w:rPr>
        <w:t>El alcance mínimo</w:t>
      </w:r>
      <w:r>
        <w:rPr>
          <w:b w:val="0"/>
          <w:color w:val="4A4A49"/>
          <w:sz w:val="22"/>
        </w:rPr>
        <w:t xml:space="preserve"> es el concepto que salva los proyectos de primer semestre, y hay que definirlo con precisión porque se confunde con «hacer poco». Es la versión más pequeña de la solución que </w:t>
      </w:r>
      <w:r>
        <w:rPr>
          <w:b/>
          <w:color w:val="4A4A49"/>
          <w:sz w:val="22"/>
        </w:rPr>
        <w:t>ya resuelve algo</w:t>
      </w:r>
      <w:r>
        <w:rPr>
          <w:b w:val="0"/>
          <w:color w:val="4A4A49"/>
          <w:sz w:val="22"/>
        </w:rPr>
        <w:t xml:space="preserve"> del problema y se puede probar con un usuario real. La prueba para saber si está bien definido: *si construimos solo esto y lo ponemos delante de la persona que vive el problema, ¿le sirve de algo?* Si la respuesta es no, no es un alcance mínimo, es un pedazo.</w:t>
      </w:r>
    </w:p>
    <w:p>
      <w:r>
        <w:rPr>
          <w:b w:val="0"/>
          <w:color w:val="4A4A49"/>
          <w:sz w:val="22"/>
        </w:rPr>
        <w:t xml:space="preserve">El método concreto que hay que dictarles: </w:t>
      </w:r>
      <w:r>
        <w:rPr>
          <w:b/>
          <w:color w:val="4A4A49"/>
          <w:sz w:val="22"/>
        </w:rPr>
        <w:t>se toma un requisito funcional —el que ataca la causa elegida en el árbol de la sesión 6— y se construye solo eso, cumpliendo los requisitos no funcionales</w:t>
      </w:r>
      <w:r>
        <w:rPr>
          <w:b w:val="0"/>
          <w:color w:val="4A4A49"/>
          <w:sz w:val="22"/>
        </w:rPr>
        <w:t xml:space="preserve">. Los otros dos requisitos se escriben en una lista titulada «versión siguiente». Esa lista no es una derrota: es la prueba de que el equipo sabe lo que dejó fuera, y en la sesión 15 se muestra. Vale la pena decírselo con estas palabras: </w:t>
      </w:r>
      <w:r>
        <w:rPr>
          <w:b/>
          <w:color w:val="4A4A49"/>
          <w:sz w:val="22"/>
        </w:rPr>
        <w:t>un proyecto que no declara lo que dejó fuera parece incompleto; uno que lo declara parece dirigido.</w:t>
      </w:r>
    </w:p>
    <w:p>
      <w:r>
        <w:rPr>
          <w:b/>
          <w:color w:val="4A4A49"/>
          <w:sz w:val="22"/>
        </w:rPr>
        <w:t>El plan de validación</w:t>
      </w:r>
      <w:r>
        <w:rPr>
          <w:b w:val="0"/>
          <w:color w:val="4A4A49"/>
          <w:sz w:val="22"/>
        </w:rPr>
        <w:t xml:space="preserve"> se escribe hoy y eso es deliberado: escribir cómo se va a probar algo antes de construirlo cambia lo que se construye. Son tres cosas: con quién se prueba —una persona ajena al equipo—, qué tareas se le piden —las de los criterios de aceptación de la sesión 7—, y qué se va a observar.</w:t>
      </w:r>
    </w:p>
    <w:p>
      <w:r>
        <w:rPr>
          <w:b w:val="0"/>
          <w:color w:val="4A4A49"/>
          <w:sz w:val="22"/>
        </w:rPr>
        <w:t xml:space="preserve">Las dos trampas hay que nombrarlas con dureza porque las van a cometer todas. </w:t>
      </w:r>
      <w:r>
        <w:rPr>
          <w:b/>
          <w:color w:val="4A4A49"/>
          <w:sz w:val="22"/>
        </w:rPr>
        <w:t>Probar con el propio equipo no prueba nada</w:t>
      </w:r>
      <w:r>
        <w:rPr>
          <w:b w:val="0"/>
          <w:color w:val="4A4A49"/>
          <w:sz w:val="22"/>
        </w:rPr>
        <w:t xml:space="preserve">: quien construyó sabe dónde hay que tocar. Conviene conectarlo con el Therac-25 de la sesión 4, donde el fabricante sostuvo que la sobredosis era imposible: cuando el que evalúa es el que construyó, el resultado está decidido de antemano. Y </w:t>
      </w:r>
      <w:r>
        <w:rPr>
          <w:b/>
          <w:color w:val="4A4A49"/>
          <w:sz w:val="22"/>
        </w:rPr>
        <w:t>preguntar «¿le gusta?» no sirve</w:t>
      </w:r>
      <w:r>
        <w:rPr>
          <w:b w:val="0"/>
          <w:color w:val="4A4A49"/>
          <w:sz w:val="22"/>
        </w:rPr>
        <w:t xml:space="preserve">: la gente dice que sí por cortesía, sobre todo a estudiantes que le muestran su trabajo con ilusión. Se le pide que </w:t>
      </w:r>
      <w:r>
        <w:rPr>
          <w:b/>
          <w:color w:val="4A4A49"/>
          <w:sz w:val="22"/>
        </w:rPr>
        <w:t>haga una tarea</w:t>
      </w:r>
      <w:r>
        <w:rPr>
          <w:b w:val="0"/>
          <w:color w:val="4A4A49"/>
          <w:sz w:val="22"/>
        </w:rPr>
        <w:t xml:space="preserve"> y se observa en silencio —dónde duda, dónde se equivoca, qué busca y no encuentra—. Lo que la persona hace vale; lo que opina, poco. Esa regla sola mejora todos los proyectos del curso.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8 - Taller de aplicacion del ciclo de vida/Presentacion.pptx</w:t>
      </w:r>
      <w:r>
        <w:rPr>
          <w:b w:val="0"/>
          <w:color w:val="4A4A49"/>
          <w:sz w:val="22"/>
        </w:rPr>
        <w:t>. Las etiquetas [Slide N] del plan y las referencias del fundamento apuntan aquí.</w:t>
      </w:r>
    </w:p>
    <w:p>
      <w:pPr>
        <w:pStyle w:val="ListNumber"/>
      </w:pPr>
      <w:r>
        <w:rPr>
          <w:b w:val="0"/>
          <w:color w:val="4A4A49"/>
          <w:sz w:val="22"/>
        </w:rPr>
        <w:t>Portada · Clase 8</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Cuatro proyectos que se saltaron una fase</w:t>
      </w:r>
    </w:p>
    <w:p>
      <w:pPr>
        <w:pStyle w:val="ListNumber"/>
      </w:pPr>
      <w:r>
        <w:rPr>
          <w:b w:val="0"/>
          <w:color w:val="4A4A49"/>
          <w:sz w:val="22"/>
        </w:rPr>
        <w:t>Cómo se decide entre dos alternativas</w:t>
      </w:r>
    </w:p>
    <w:p>
      <w:pPr>
        <w:pStyle w:val="ListNumber"/>
      </w:pPr>
      <w:r>
        <w:rPr>
          <w:b w:val="0"/>
          <w:color w:val="4A4A49"/>
          <w:sz w:val="22"/>
        </w:rPr>
        <w:t>Alcance mínimo: qué entra y qué no</w:t>
      </w:r>
    </w:p>
    <w:p>
      <w:pPr>
        <w:pStyle w:val="ListNumber"/>
      </w:pPr>
      <w:r>
        <w:rPr>
          <w:b w:val="0"/>
          <w:color w:val="4A4A49"/>
          <w:sz w:val="22"/>
        </w:rPr>
        <w:t>El plan de validación, y dos trampas</w:t>
      </w:r>
    </w:p>
    <w:p>
      <w:pPr>
        <w:pStyle w:val="ListNumber"/>
      </w:pPr>
      <w:r>
        <w:rPr>
          <w:b w:val="0"/>
          <w:color w:val="4A4A49"/>
          <w:sz w:val="22"/>
        </w:rPr>
        <w:t>Taller de hoy: Decisión de la solución y alcance mínimo</w:t>
      </w:r>
    </w:p>
    <w:p>
      <w:pPr>
        <w:pStyle w:val="ListNumber"/>
      </w:pPr>
      <w:r>
        <w:rPr>
          <w:b w:val="0"/>
          <w:color w:val="4A4A49"/>
          <w:sz w:val="22"/>
        </w:rPr>
        <w:t>Cómo se expone en 3 minutos</w:t>
      </w:r>
    </w:p>
    <w:p>
      <w:pPr>
        <w:pStyle w:val="ListNumber"/>
      </w:pPr>
      <w:r>
        <w:rPr>
          <w:b w:val="0"/>
          <w:color w:val="4A4A49"/>
          <w:sz w:val="22"/>
        </w:rPr>
        <w:t>Para la sesión 9</w:t>
      </w:r>
    </w:p>
    <w:p>
      <w:pPr>
        <w:pStyle w:val="ListNumber"/>
      </w:pPr>
      <w:r>
        <w:rPr>
          <w:b w:val="0"/>
          <w:color w:val="4A4A49"/>
          <w:sz w:val="22"/>
        </w:rPr>
        <w:t>Cierre · Nos vemos en la sesión 9</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«Una empresa perdió cientos de millones de dólares en 45 minutos por un despliegue mal hecho. ¿En qué fase estaba el error?»</w:t>
      </w:r>
    </w:p>
    <w:p>
      <w:r>
        <w:rPr>
          <w:b/>
          <w:color w:val="4A4A49"/>
          <w:sz w:val="22"/>
        </w:rPr>
        <w:t>[Nota docente]:</w:t>
      </w:r>
      <w:r>
        <w:rPr>
          <w:b w:val="0"/>
          <w:color w:val="4A4A49"/>
          <w:sz w:val="22"/>
        </w:rPr>
        <w:t xml:space="preserve"> no dé el nombre de la empresa. Van a responder «en la programación» y esa es la respuesta equivocada que hace la clase.</w:t>
      </w:r>
    </w:p>
    <w:p>
      <w:r>
        <w:rPr>
          <w:b/>
          <w:color w:val="4A4A49"/>
          <w:sz w:val="22"/>
        </w:rPr>
        <w:t>[Nota docente]:</w:t>
      </w:r>
      <w:r>
        <w:rPr>
          <w:b w:val="0"/>
          <w:color w:val="4A4A49"/>
          <w:sz w:val="22"/>
        </w:rPr>
        <w:t xml:space="preserve"> avise en el minuto 2 que </w:t>
      </w:r>
      <w:r>
        <w:rPr>
          <w:b/>
          <w:color w:val="4A4A49"/>
          <w:sz w:val="22"/>
        </w:rPr>
        <w:t>hoy la actividad dura 40 minutos</w:t>
      </w:r>
      <w:r>
        <w:rPr>
          <w:b w:val="0"/>
          <w:color w:val="4A4A49"/>
          <w:sz w:val="22"/>
        </w:rPr>
        <w:t xml:space="preserve"> y que el entregable es una decisión, no un análisis. Los equipos administran distinto el tiempo cuando lo saben.</w:t>
      </w:r>
    </w:p>
    <w:p>
      <w:pPr>
        <w:spacing w:before="200" w:after="60"/>
      </w:pPr>
      <w:r>
        <w:rPr>
          <w:b/>
          <w:color w:val="1A1C1D"/>
          <w:sz w:val="32"/>
        </w:rPr>
        <w:t>00:10–00:30 · Teoría comprimida (20 min) · [Slide 5][Slide 6][Slide 7][Slide 8]</w:t>
      </w:r>
    </w:p>
    <w:p>
      <w:r>
        <w:rPr>
          <w:b w:val="0"/>
          <w:color w:val="4A4A49"/>
          <w:sz w:val="22"/>
        </w:rPr>
        <w:t>Reparto estricto:</w:t>
      </w:r>
    </w:p>
    <w:p>
      <w:pPr>
        <w:pStyle w:val="ListBullet"/>
      </w:pPr>
      <w:r>
        <w:rPr>
          <w:b/>
          <w:color w:val="4A4A49"/>
          <w:sz w:val="22"/>
        </w:rPr>
        <w:t>6 min</w:t>
      </w:r>
      <w:r>
        <w:rPr>
          <w:b w:val="0"/>
          <w:color w:val="4A4A49"/>
          <w:sz w:val="22"/>
        </w:rPr>
        <w:t xml:space="preserve"> · Los cuatro casos [Slide 5], minuto y medio cada uno. Revele que el de la apertura es el cuarto y </w:t>
      </w:r>
      <w:r>
        <w:rPr>
          <w:b/>
          <w:color w:val="4A4A49"/>
          <w:sz w:val="22"/>
        </w:rPr>
        <w:t>vuelva al muro</w:t>
      </w:r>
      <w:r>
        <w:rPr>
          <w:b w:val="0"/>
          <w:color w:val="4A4A49"/>
          <w:sz w:val="22"/>
        </w:rPr>
        <w:t>.</w:t>
      </w:r>
    </w:p>
    <w:p>
      <w:pPr>
        <w:pStyle w:val="ListBullet"/>
      </w:pPr>
      <w:r>
        <w:rPr>
          <w:b/>
          <w:color w:val="4A4A49"/>
          <w:sz w:val="22"/>
        </w:rPr>
        <w:t>6 min</w:t>
      </w:r>
      <w:r>
        <w:rPr>
          <w:b w:val="0"/>
          <w:color w:val="4A4A49"/>
          <w:sz w:val="22"/>
        </w:rPr>
        <w:t xml:space="preserve"> · La matriz de decisión [Slide 6]. Lo esencial es la trampa del paso 3: </w:t>
      </w:r>
      <w:r>
        <w:rPr>
          <w:b/>
          <w:color w:val="4A4A49"/>
          <w:sz w:val="22"/>
        </w:rPr>
        <w:t>los pesos se deciden antes de mirar las alternativas</w:t>
      </w:r>
      <w:r>
        <w:rPr>
          <w:b w:val="0"/>
          <w:color w:val="4A4A49"/>
          <w:sz w:val="22"/>
        </w:rPr>
        <w:t>.</w:t>
      </w:r>
    </w:p>
    <w:p>
      <w:pPr>
        <w:pStyle w:val="ListBullet"/>
      </w:pPr>
      <w:r>
        <w:rPr>
          <w:b/>
          <w:color w:val="4A4A49"/>
          <w:sz w:val="22"/>
        </w:rPr>
        <w:t>5 min</w:t>
      </w:r>
      <w:r>
        <w:rPr>
          <w:b w:val="0"/>
          <w:color w:val="4A4A49"/>
          <w:sz w:val="22"/>
        </w:rPr>
        <w:t xml:space="preserve"> · Alcance mínimo [Slide 7]. Dicte la prueba: *si construimos solo esto, ¿le sirve de algo a la persona que vive el problema?*</w:t>
      </w:r>
    </w:p>
    <w:p>
      <w:pPr>
        <w:pStyle w:val="ListBullet"/>
      </w:pPr>
      <w:r>
        <w:rPr>
          <w:b/>
          <w:color w:val="4A4A49"/>
          <w:sz w:val="22"/>
        </w:rPr>
        <w:t>3 min</w:t>
      </w:r>
      <w:r>
        <w:rPr>
          <w:b w:val="0"/>
          <w:color w:val="4A4A49"/>
          <w:sz w:val="22"/>
        </w:rPr>
        <w:t xml:space="preserve"> · El plan de validación y las dos trampas [Slide 8]. </w:t>
      </w:r>
      <w:r>
        <w:rPr>
          <w:b/>
          <w:color w:val="4A4A49"/>
          <w:sz w:val="22"/>
        </w:rPr>
        <w:t>No lo recorte</w:t>
      </w:r>
      <w:r>
        <w:rPr>
          <w:b w:val="0"/>
          <w:color w:val="4A4A49"/>
          <w:sz w:val="22"/>
        </w:rPr>
        <w:t>: es lo que va a decidir la calidad de la sesión 12.</w:t>
      </w:r>
    </w:p>
    <w:p>
      <w:r>
        <w:rPr>
          <w:b/>
          <w:color w:val="4A4A49"/>
          <w:sz w:val="22"/>
        </w:rPr>
        <w:t>[Nota docente]:</w:t>
      </w:r>
      <w:r>
        <w:rPr>
          <w:b w:val="0"/>
          <w:color w:val="4A4A49"/>
          <w:sz w:val="22"/>
        </w:rPr>
        <w:t xml:space="preserve"> si va retrasado, recorte los casos a cuatro minutos y quédese con el del aeropuerto (requisitos) y el de la firma financiera (operación).</w:t>
      </w:r>
    </w:p>
    <w:p>
      <w:pPr>
        <w:spacing w:before="200" w:after="60"/>
      </w:pPr>
      <w:r>
        <w:rPr>
          <w:b/>
          <w:color w:val="1A1C1D"/>
          <w:sz w:val="32"/>
        </w:rPr>
        <w:t>00:30–01:10 · Taller extendido en salas de grupo (40 min) · [Slide 9]</w:t>
      </w:r>
    </w:p>
    <w:p>
      <w:r>
        <w:rPr>
          <w:b/>
          <w:color w:val="4A4A49"/>
          <w:sz w:val="22"/>
        </w:rPr>
        <w:t>3 min</w:t>
      </w:r>
      <w:r>
        <w:rPr>
          <w:b w:val="0"/>
          <w:color w:val="4A4A49"/>
          <w:sz w:val="22"/>
        </w:rPr>
        <w:t xml:space="preserve"> para organizarse. El documento del equipo y draw.io abiertos.</w:t>
      </w:r>
    </w:p>
    <w:p>
      <w:r>
        <w:rPr>
          <w:b/>
          <w:color w:val="4A4A49"/>
          <w:sz w:val="22"/>
        </w:rPr>
        <w:t>Ritmo sugerido dentro de la sala</w:t>
      </w:r>
      <w:r>
        <w:rPr>
          <w:b w:val="0"/>
          <w:color w:val="4A4A49"/>
          <w:sz w:val="22"/>
        </w:rPr>
        <w:t xml:space="preserve"> —dígaselo al repartir, porque 40 minutos sin estructura se van en discutir la primera línea:</w:t>
      </w:r>
    </w:p>
    <w:p>
      <w:pPr>
        <w:pStyle w:val="ListBullet"/>
      </w:pPr>
      <w:r>
        <w:rPr>
          <w:b w:val="0"/>
          <w:color w:val="4A4A49"/>
          <w:sz w:val="22"/>
        </w:rPr>
        <w:t xml:space="preserve">10 min · las dos alternativas escritas en una frase, y los criterios con sus pesos </w:t>
      </w:r>
      <w:r>
        <w:rPr>
          <w:b/>
          <w:color w:val="4A4A49"/>
          <w:sz w:val="22"/>
        </w:rPr>
        <w:t>antes</w:t>
      </w:r>
      <w:r>
        <w:rPr>
          <w:b w:val="0"/>
          <w:color w:val="4A4A49"/>
          <w:sz w:val="22"/>
        </w:rPr>
        <w:t xml:space="preserve"> de calificar.</w:t>
      </w:r>
    </w:p>
    <w:p>
      <w:pPr>
        <w:pStyle w:val="ListBullet"/>
      </w:pPr>
      <w:r>
        <w:rPr>
          <w:b w:val="0"/>
          <w:color w:val="4A4A49"/>
          <w:sz w:val="22"/>
        </w:rPr>
        <w:t>12 min · calificar con justificación de media línea, decidir y escribir qué se pierde.</w:t>
      </w:r>
    </w:p>
    <w:p>
      <w:pPr>
        <w:pStyle w:val="ListBullet"/>
      </w:pPr>
      <w:r>
        <w:rPr>
          <w:b w:val="0"/>
          <w:color w:val="4A4A49"/>
          <w:sz w:val="22"/>
        </w:rPr>
        <w:t>10 min · el alcance mínimo y la lista de «versión siguiente».</w:t>
      </w:r>
    </w:p>
    <w:p>
      <w:pPr>
        <w:pStyle w:val="ListBullet"/>
      </w:pPr>
      <w:r>
        <w:rPr>
          <w:b w:val="0"/>
          <w:color w:val="4A4A49"/>
          <w:sz w:val="22"/>
        </w:rPr>
        <w:t>5 min · el plan de validación: con quién, qué tareas, qué se observa.</w:t>
      </w:r>
    </w:p>
    <w:p>
      <w:r>
        <w:rPr>
          <w:b/>
          <w:color w:val="4A4A49"/>
          <w:sz w:val="22"/>
        </w:rPr>
        <w:t>[Nota docente]:</w:t>
      </w:r>
      <w:r>
        <w:rPr>
          <w:b w:val="0"/>
          <w:color w:val="4A4A49"/>
          <w:sz w:val="22"/>
        </w:rPr>
        <w:t xml:space="preserve"> entre a las cinco salas dos veces. En la primera ronda revise </w:t>
      </w:r>
      <w:r>
        <w:rPr>
          <w:b/>
          <w:color w:val="4A4A49"/>
          <w:sz w:val="22"/>
        </w:rPr>
        <w:t>que los pesos estén escritos antes de las calificaciones</w:t>
      </w:r>
      <w:r>
        <w:rPr>
          <w:b w:val="0"/>
          <w:color w:val="4A4A49"/>
          <w:sz w:val="22"/>
        </w:rPr>
        <w:t>; en la segunda, que el alcance mínimo resuelva algo por sí solo.</w:t>
      </w:r>
    </w:p>
    <w:p>
      <w:r>
        <w:rPr>
          <w:b/>
          <w:color w:val="4A4A49"/>
          <w:sz w:val="22"/>
        </w:rPr>
        <w:t>[Nota docente]:</w:t>
      </w:r>
      <w:r>
        <w:rPr>
          <w:b w:val="0"/>
          <w:color w:val="4A4A49"/>
          <w:sz w:val="22"/>
        </w:rPr>
        <w:t xml:space="preserve"> si un equipo llega sin las dos alternativas del trabajo independiente, hágalas escribir en cinco minutos ahí mismo. Sin dos alternativas no hay decisión que tomar y la sesión se les pierde.</w:t>
      </w:r>
    </w:p>
    <w:p>
      <w:pPr>
        <w:spacing w:before="200" w:after="60"/>
      </w:pPr>
      <w:r>
        <w:rPr>
          <w:b/>
          <w:color w:val="1A1C1D"/>
          <w:sz w:val="32"/>
        </w:rPr>
        <w:t>01:10–01:25 · Exposiciones · [Slide 10]</w:t>
      </w:r>
    </w:p>
    <w:p>
      <w:r>
        <w:rPr>
          <w:b w:val="0"/>
          <w:color w:val="4A4A49"/>
          <w:sz w:val="22"/>
        </w:rPr>
        <w:t xml:space="preserve">5 equipos × 3 min. </w:t>
      </w:r>
      <w:r>
        <w:rPr>
          <w:b/>
          <w:color w:val="4A4A49"/>
          <w:sz w:val="22"/>
        </w:rPr>
        <w:t>El minuto obligatorio es «qué perdimos al decidir»</w:t>
      </w:r>
      <w:r>
        <w:rPr>
          <w:b w:val="0"/>
          <w:color w:val="4A4A49"/>
          <w:sz w:val="22"/>
        </w:rPr>
        <w:t>: es lo que demuestra que decidieron en vez de acertar.</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anote la alternativa elegida y el alcance mínimo de cada equipo. En la sesión 10 se prototipa exactamente eso, y en la 12 se prueba.</w:t>
      </w:r>
    </w:p>
    <w:p>
      <w:pPr>
        <w:spacing w:before="200" w:after="60"/>
      </w:pPr>
      <w:r>
        <w:rPr>
          <w:b/>
          <w:color w:val="1A1C1D"/>
          <w:sz w:val="32"/>
        </w:rPr>
        <w:t>01:25–01:30 · Cierre (5 min) · [Slide 11][Slide 12]</w:t>
      </w:r>
    </w:p>
    <w:p>
      <w:r>
        <w:rPr>
          <w:b w:val="0"/>
          <w:color w:val="4A4A49"/>
          <w:sz w:val="22"/>
        </w:rPr>
        <w:t xml:space="preserve">Una idea: </w:t>
      </w:r>
      <w:r>
        <w:rPr>
          <w:b/>
          <w:color w:val="4A4A49"/>
          <w:sz w:val="22"/>
        </w:rPr>
        <w:t>decidir no es acertar.</w:t>
      </w:r>
      <w:r>
        <w:rPr>
          <w:b w:val="0"/>
          <w:color w:val="4A4A49"/>
          <w:sz w:val="22"/>
        </w:rPr>
        <w:t xml:space="preserve"> Una decisión de ingeniería se defiende con criterios escritos antes, con una justificación por criterio y con la lista de lo que se sacrificó.</w:t>
      </w:r>
    </w:p>
    <w:p>
      <w:r>
        <w:rPr>
          <w:b w:val="0"/>
          <w:color w:val="4A4A49"/>
          <w:sz w:val="22"/>
        </w:rPr>
        <w:t>Recuerde las dos trampas de la validación —no probar con el equipo, no preguntar «¿le gusta?»— porque se van a aplicar en la sesión 12.</w:t>
      </w:r>
    </w:p>
    <w:p>
      <w:r>
        <w:rPr>
          <w:b w:val="0"/>
          <w:color w:val="4A4A49"/>
          <w:sz w:val="22"/>
        </w:rPr>
        <w:t xml:space="preserve">Anuncie la sesión 9: </w:t>
      </w:r>
      <w:r>
        <w:rPr>
          <w:b/>
          <w:color w:val="4A4A49"/>
          <w:sz w:val="22"/>
        </w:rPr>
        <w:t>antecedentes y fuentes</w:t>
      </w:r>
      <w:r>
        <w:rPr>
          <w:b w:val="0"/>
          <w:color w:val="4A4A49"/>
          <w:sz w:val="22"/>
        </w:rPr>
        <w:t>. Antes de construir hay que saber qué ya existe y quién lo intentó, con fuentes que se puedan verificar.</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«(A) una app y (B) una app con más funciones»</w:t>
            </w:r>
          </w:p>
        </w:tc>
        <w:tc>
          <w:tcPr>
            <w:tcW w:type="dxa" w:w="2880"/>
          </w:tcPr>
          <w:p>
            <w:r/>
            <w:r>
              <w:rPr>
                <w:b w:val="0"/>
                <w:color w:val="4A4A49"/>
                <w:sz w:val="20"/>
              </w:rPr>
              <w:t>Es la misma idea dos veces: no hay decisión que tomar y la matriz no enseña nada.</w:t>
            </w:r>
          </w:p>
        </w:tc>
        <w:tc>
          <w:tcPr>
            <w:tcW w:type="dxa" w:w="2880"/>
          </w:tcPr>
          <w:p>
            <w:r/>
            <w:r>
              <w:rPr>
                <w:b w:val="0"/>
                <w:color w:val="4A4A49"/>
                <w:sz w:val="20"/>
              </w:rPr>
              <w:t xml:space="preserve">Una alternativa que </w:t>
            </w:r>
            <w:r>
              <w:rPr>
                <w:b/>
                <w:color w:val="4A4A49"/>
                <w:sz w:val="20"/>
              </w:rPr>
              <w:t>no use ninguna tecnología nueva</w:t>
            </w:r>
            <w:r>
              <w:rPr>
                <w:b w:val="0"/>
                <w:color w:val="4A4A49"/>
                <w:sz w:val="20"/>
              </w:rPr>
              <w:t>. La comparación entre lo que ya se puede hacer y lo que se quiere construir es la más instructiva.</w:t>
            </w:r>
          </w:p>
        </w:tc>
      </w:tr>
      <w:tr>
        <w:tc>
          <w:tcPr>
            <w:tcW w:type="dxa" w:w="2880"/>
            <w:shd w:val="clear" w:fill="ECECEE"/>
          </w:tcPr>
          <w:p>
            <w:r/>
            <w:r>
              <w:rPr>
                <w:b w:val="0"/>
                <w:color w:val="4A4A49"/>
                <w:sz w:val="20"/>
              </w:rPr>
              <w:t>Los pesos y las calificaciones escritos al mismo tiempo</w:t>
            </w:r>
          </w:p>
        </w:tc>
        <w:tc>
          <w:tcPr>
            <w:tcW w:type="dxa" w:w="2880"/>
            <w:shd w:val="clear" w:fill="ECECEE"/>
          </w:tcPr>
          <w:p>
            <w:r/>
            <w:r>
              <w:rPr>
                <w:b w:val="0"/>
                <w:color w:val="4A4A49"/>
                <w:sz w:val="20"/>
              </w:rPr>
              <w:t>Ahí se cuela la decisión ya tomada: sin mala intención, los pesos se acomodan para que gane el favorito.</w:t>
            </w:r>
          </w:p>
        </w:tc>
        <w:tc>
          <w:tcPr>
            <w:tcW w:type="dxa" w:w="2880"/>
            <w:shd w:val="clear" w:fill="ECECEE"/>
          </w:tcPr>
          <w:p>
            <w:r/>
            <w:r>
              <w:rPr>
                <w:b w:val="0"/>
                <w:color w:val="4A4A49"/>
                <w:sz w:val="20"/>
              </w:rPr>
              <w:t>Los criterios y los pesos primero, en el documento, y solo después las calificaciones.</w:t>
            </w:r>
          </w:p>
        </w:tc>
      </w:tr>
      <w:tr>
        <w:tc>
          <w:tcPr>
            <w:tcW w:type="dxa" w:w="2880"/>
          </w:tcPr>
          <w:p>
            <w:r/>
            <w:r>
              <w:rPr>
                <w:b w:val="0"/>
                <w:color w:val="4A4A49"/>
                <w:sz w:val="20"/>
              </w:rPr>
              <w:t>Una matriz de puros números, sin justificaciones</w:t>
            </w:r>
          </w:p>
        </w:tc>
        <w:tc>
          <w:tcPr>
            <w:tcW w:type="dxa" w:w="2880"/>
          </w:tcPr>
          <w:p>
            <w:r/>
            <w:r>
              <w:rPr>
                <w:b w:val="0"/>
                <w:color w:val="4A4A49"/>
                <w:sz w:val="20"/>
              </w:rPr>
              <w:t>El número no se puede discutir ni defender; la justificación sí. Sin ella la matriz es un adorno.</w:t>
            </w:r>
          </w:p>
        </w:tc>
        <w:tc>
          <w:tcPr>
            <w:tcW w:type="dxa" w:w="2880"/>
          </w:tcPr>
          <w:p>
            <w:r/>
            <w:r>
              <w:rPr>
                <w:b w:val="0"/>
                <w:color w:val="4A4A49"/>
                <w:sz w:val="20"/>
              </w:rPr>
              <w:t>Media línea por casilla: por qué ese número para esa alternativa en ese criterio.</w:t>
            </w:r>
          </w:p>
        </w:tc>
      </w:tr>
      <w:tr>
        <w:tc>
          <w:tcPr>
            <w:tcW w:type="dxa" w:w="2880"/>
            <w:shd w:val="clear" w:fill="ECECEE"/>
          </w:tcPr>
          <w:p>
            <w:r/>
            <w:r>
              <w:rPr>
                <w:b w:val="0"/>
                <w:color w:val="4A4A49"/>
                <w:sz w:val="20"/>
              </w:rPr>
              <w:t>«No perdemos nada con esta decisión»</w:t>
            </w:r>
          </w:p>
        </w:tc>
        <w:tc>
          <w:tcPr>
            <w:tcW w:type="dxa" w:w="2880"/>
            <w:shd w:val="clear" w:fill="ECECEE"/>
          </w:tcPr>
          <w:p>
            <w:r/>
            <w:r>
              <w:rPr>
                <w:b w:val="0"/>
                <w:color w:val="4A4A49"/>
                <w:sz w:val="20"/>
              </w:rPr>
              <w:t>Si una alternativa fuera mejor en todos los criterios no habría habido nada que decidir.</w:t>
            </w:r>
          </w:p>
        </w:tc>
        <w:tc>
          <w:tcPr>
            <w:tcW w:type="dxa" w:w="2880"/>
            <w:shd w:val="clear" w:fill="ECECEE"/>
          </w:tcPr>
          <w:p>
            <w:r/>
            <w:r>
              <w:rPr>
                <w:b w:val="0"/>
                <w:color w:val="4A4A49"/>
                <w:sz w:val="20"/>
              </w:rPr>
              <w:t>Qué se sacrifica, concreto y verificable. Y que se diga en la exposición final.</w:t>
            </w:r>
          </w:p>
        </w:tc>
      </w:tr>
      <w:tr>
        <w:tc>
          <w:tcPr>
            <w:tcW w:type="dxa" w:w="2880"/>
          </w:tcPr>
          <w:p>
            <w:r/>
            <w:r>
              <w:rPr>
                <w:b w:val="0"/>
                <w:color w:val="4A4A49"/>
                <w:sz w:val="20"/>
              </w:rPr>
              <w:t>«Vamos a probar el prototipo entre nosotros»</w:t>
            </w:r>
          </w:p>
        </w:tc>
        <w:tc>
          <w:tcPr>
            <w:tcW w:type="dxa" w:w="2880"/>
          </w:tcPr>
          <w:p>
            <w:r/>
            <w:r>
              <w:rPr>
                <w:b w:val="0"/>
                <w:color w:val="4A4A49"/>
                <w:sz w:val="20"/>
              </w:rPr>
              <w:t>Quien construyó sabe dónde hay que tocar: la prueba está decidida antes de empezar. Es el error del Therac-25 en pequeño.</w:t>
            </w:r>
          </w:p>
        </w:tc>
        <w:tc>
          <w:tcPr>
            <w:tcW w:type="dxa" w:w="2880"/>
          </w:tcPr>
          <w:p>
            <w:r/>
            <w:r>
              <w:rPr>
                <w:b w:val="0"/>
                <w:color w:val="4A4A49"/>
                <w:sz w:val="20"/>
              </w:rPr>
              <w:t>El rol de una persona ajena al equipo y cómo la van a contactar, hoy mismo.</w:t>
            </w:r>
          </w:p>
        </w:tc>
      </w:tr>
    </w:tbl>
    <w:p/>
    <w:p>
      <w:pPr>
        <w:spacing w:before="200" w:after="60"/>
      </w:pPr>
      <w:r>
        <w:rPr>
          <w:b/>
          <w:color w:val="1A1C1D"/>
          <w:sz w:val="32"/>
        </w:rPr>
        <w:t>Dudas frecuentes del estudiante</w:t>
      </w:r>
    </w:p>
    <w:p>
      <w:r>
        <w:rPr>
          <w:b/>
          <w:color w:val="4A4A49"/>
          <w:sz w:val="22"/>
        </w:rPr>
        <w:t>¿Y si las dos alternativas nos parecen igual de buenas?</w:t>
      </w:r>
    </w:p>
    <w:p>
      <w:r>
        <w:rPr>
          <w:b w:val="0"/>
          <w:color w:val="4A4A49"/>
          <w:sz w:val="22"/>
        </w:rPr>
        <w:t>Entonces los criterios están mal elegidos o los pesos no reflejan sus restricciones. Revisen los requisitos no funcionales: casi siempre hay uno que una de las dos no cumple, y ahí se rompe el empate. Y si de verdad empatan, elijan la más simple: es la que se puede construir y probar en el tiempo que queda.</w:t>
      </w:r>
    </w:p>
    <w:p>
      <w:r>
        <w:rPr>
          <w:b/>
          <w:color w:val="4A4A49"/>
          <w:sz w:val="22"/>
        </w:rPr>
        <w:t>¿Podemos cambiar la decisión después?</w:t>
      </w:r>
    </w:p>
    <w:p>
      <w:r>
        <w:rPr>
          <w:b w:val="0"/>
          <w:color w:val="4A4A49"/>
          <w:sz w:val="22"/>
        </w:rPr>
        <w:t>Sí, y por eso se escribe la matriz: si en la sesión 10 aparece un dato nuevo, se cambia una calificación y se ve si la decisión se mueve. Eso es rediseñar con argumento. Lo que no funciona es cambiar de idea sin registro, porque en la sesión 15 nadie va a poder explicar por qué se hizo lo que se hizo.</w:t>
      </w:r>
    </w:p>
    <w:p>
      <w:r>
        <w:rPr>
          <w:b/>
          <w:color w:val="4A4A49"/>
          <w:sz w:val="22"/>
        </w:rPr>
        <w:t>¿El alcance mínimo no nos va a dejar con un proyecto muy pobre?</w:t>
      </w:r>
    </w:p>
    <w:p>
      <w:r>
        <w:rPr>
          <w:b w:val="0"/>
          <w:color w:val="4A4A49"/>
          <w:sz w:val="22"/>
        </w:rPr>
        <w:t>Al contrario. Se califica lo que funciona y se puede demostrar, más lo que ustedes declaran que dejaron fuera y por qué. Un alcance mínimo cumplido y probado con un usuario real, con su lista de «versión siguiente», se ve dirigido; un proyecto grande a medias se ve incompleto.</w:t>
      </w:r>
    </w:p>
    <w:p>
      <w:r>
        <w:rPr>
          <w:b/>
          <w:color w:val="4A4A49"/>
          <w:sz w:val="22"/>
        </w:rPr>
        <w:t>¿A quién le pedimos que pruebe el prototipo?</w:t>
      </w:r>
    </w:p>
    <w:p>
      <w:r>
        <w:rPr>
          <w:b w:val="0"/>
          <w:color w:val="4A4A49"/>
          <w:sz w:val="22"/>
        </w:rPr>
        <w:t xml:space="preserve">A alguien que viva el problema y que no sea del equipo: el actor que identificaron en la sesión 6. Si no logran conseguir a nadie, ese es un problema de proyecto, no de logística, y hay que resolverlo ahora. Y recuerden la regla del curso: se usa el </w:t>
      </w:r>
      <w:r>
        <w:rPr>
          <w:b/>
          <w:color w:val="4A4A49"/>
          <w:sz w:val="22"/>
        </w:rPr>
        <w:t>rol</w:t>
      </w:r>
      <w:r>
        <w:rPr>
          <w:b w:val="0"/>
          <w:color w:val="4A4A49"/>
          <w:sz w:val="22"/>
        </w:rPr>
        <w:t xml:space="preserve"> de la persona, no su nombre ni sus datos.</w:t>
      </w:r>
    </w:p>
    <w:p>
      <w:pPr>
        <w:spacing w:before="200" w:after="60"/>
      </w:pPr>
      <w:r>
        <w:rPr>
          <w:b/>
          <w:color w:val="1A1C1D"/>
          <w:sz w:val="32"/>
        </w:rPr>
        <w:t>Notas operativas</w:t>
      </w:r>
    </w:p>
    <w:p>
      <w:pPr>
        <w:pStyle w:val="ListBullet"/>
      </w:pPr>
      <w:r>
        <w:rPr>
          <w:b/>
          <w:color w:val="4A4A49"/>
          <w:sz w:val="22"/>
        </w:rPr>
        <w:t>El reparto de hoy es distinto: teoría 20 min, actividad 40 min.</w:t>
      </w:r>
      <w:r>
        <w:rPr>
          <w:b w:val="0"/>
          <w:color w:val="4A4A49"/>
          <w:sz w:val="22"/>
        </w:rPr>
        <w:t xml:space="preserve"> Avísele al grupo en el minuto 2: los equipos administran mejor 40 minutos cuando saben que los tienen.</w:t>
      </w:r>
    </w:p>
    <w:p>
      <w:pPr>
        <w:pStyle w:val="ListBullet"/>
      </w:pPr>
      <w:r>
        <w:rPr>
          <w:b/>
          <w:color w:val="4A4A49"/>
          <w:sz w:val="22"/>
        </w:rPr>
        <w:t>Dé el ritmo interno de la sala al repartir</w:t>
      </w:r>
      <w:r>
        <w:rPr>
          <w:b w:val="0"/>
          <w:color w:val="4A4A49"/>
          <w:sz w:val="22"/>
        </w:rPr>
        <w:t xml:space="preserve"> (10-12-10-5). Cuarenta minutos sin estructura se van en discutir la primera línea.</w:t>
      </w:r>
    </w:p>
    <w:p>
      <w:pPr>
        <w:pStyle w:val="ListBullet"/>
      </w:pPr>
      <w:r>
        <w:rPr>
          <w:b w:val="0"/>
          <w:color w:val="4A4A49"/>
          <w:sz w:val="22"/>
        </w:rPr>
        <w:t xml:space="preserve">Entre a cada sala </w:t>
      </w:r>
      <w:r>
        <w:rPr>
          <w:b/>
          <w:color w:val="4A4A49"/>
          <w:sz w:val="22"/>
        </w:rPr>
        <w:t>dos veces</w:t>
      </w:r>
      <w:r>
        <w:rPr>
          <w:b w:val="0"/>
          <w:color w:val="4A4A49"/>
          <w:sz w:val="22"/>
        </w:rPr>
        <w:t>. Primera ronda: que los pesos estén escritos antes de las calificaciones. Segunda: que el alcance mínimo resuelva algo por sí solo.</w:t>
      </w:r>
    </w:p>
    <w:p>
      <w:pPr>
        <w:pStyle w:val="ListBullet"/>
      </w:pPr>
      <w:r>
        <w:rPr>
          <w:b w:val="0"/>
          <w:color w:val="4A4A49"/>
          <w:sz w:val="22"/>
        </w:rPr>
        <w:t xml:space="preserve">Si un equipo llega sin las dos alternativas, deles </w:t>
      </w:r>
      <w:r>
        <w:rPr>
          <w:b/>
          <w:color w:val="4A4A49"/>
          <w:sz w:val="22"/>
        </w:rPr>
        <w:t>cinco minutos</w:t>
      </w:r>
      <w:r>
        <w:rPr>
          <w:b w:val="0"/>
          <w:color w:val="4A4A49"/>
          <w:sz w:val="22"/>
        </w:rPr>
        <w:t xml:space="preserve"> para escribirlas y sugiera que una no use tecnología nueva. No los deje improvisar veinte minutos.</w:t>
      </w:r>
    </w:p>
    <w:p>
      <w:pPr>
        <w:pStyle w:val="ListBullet"/>
      </w:pPr>
      <w:r>
        <w:rPr>
          <w:b/>
          <w:color w:val="4A4A49"/>
          <w:sz w:val="22"/>
        </w:rPr>
        <w:t>Anote la alternativa elegida y el alcance mínimo de cada equipo.</w:t>
      </w:r>
      <w:r>
        <w:rPr>
          <w:b w:val="0"/>
          <w:color w:val="4A4A49"/>
          <w:sz w:val="22"/>
        </w:rPr>
        <w:t xml:space="preserve"> En la sesión 10 se prototipa eso mismo y en la 12 se prueba: la lista es la que permite detectar desvíos.</w:t>
      </w:r>
    </w:p>
    <w:p>
      <w:pPr>
        <w:pStyle w:val="ListBullet"/>
      </w:pPr>
      <w:r>
        <w:rPr>
          <w:b w:val="0"/>
          <w:color w:val="4A4A49"/>
          <w:sz w:val="22"/>
        </w:rPr>
        <w:t xml:space="preserve">Exija el </w:t>
      </w:r>
      <w:r>
        <w:rPr>
          <w:b/>
          <w:color w:val="4A4A49"/>
          <w:sz w:val="22"/>
        </w:rPr>
        <w:t>rol</w:t>
      </w:r>
      <w:r>
        <w:rPr>
          <w:b w:val="0"/>
          <w:color w:val="4A4A49"/>
          <w:sz w:val="22"/>
        </w:rPr>
        <w:t xml:space="preserve"> de la persona ajena que va a validar y cómo la van a contactar. Si un equipo no puede nombrar a nadie, el proyecto falló el criterio de acceso a los actores y hay que reducirlo hoy.</w:t>
      </w:r>
    </w:p>
    <w:p>
      <w:pPr>
        <w:pStyle w:val="ListBullet"/>
      </w:pPr>
      <w:r>
        <w:rPr>
          <w:b w:val="0"/>
          <w:color w:val="4A4A49"/>
          <w:sz w:val="22"/>
        </w:rPr>
        <w:t>Si un equipo cita montos o fechas de los cuatro casos, pida fuente y año. Las cifras de estos casos circulan con variaciones.</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color w:val="111111"/>
          <w:sz w:val="21"/>
        </w:rPr>
        <w:t>Clases/Clase 8 - Taller de aplicacion del ciclo de vida/Presentacion.pptx</w:t>
      </w:r>
    </w:p>
    <w:p>
      <w:pPr>
        <w:pStyle w:val="ListBullet"/>
      </w:pPr>
      <w:r>
        <w:rPr>
          <w:b w:val="0"/>
          <w:color w:val="4A4A49"/>
          <w:sz w:val="22"/>
        </w:rPr>
        <w:t xml:space="preserve">Taller del estudiante: </w:t>
      </w:r>
      <w:r>
        <w:rPr>
          <w:rFonts w:ascii="Consolas" w:hAnsi="Consolas"/>
          <w:color w:val="111111"/>
          <w:sz w:val="21"/>
        </w:rPr>
        <w:t>Clases/Clase 8 - Taller de aplicacion del ciclo de vida/Taller Clase 8 - Decision de la solucion y alcance minimo.docx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color w:val="111111"/>
          <w:sz w:val="21"/>
        </w:rPr>
        <w:t>Kit docente/Clase 8/Solucion Taller Clase 8 - Decision de la solucion y alcance minimo.docx</w:t>
      </w:r>
    </w:p>
    <w:p>
      <w:pPr>
        <w:pStyle w:val="ListBullet"/>
      </w:pPr>
      <w:r>
        <w:rPr>
          <w:b w:val="0"/>
          <w:color w:val="4A4A49"/>
          <w:sz w:val="22"/>
        </w:rPr>
        <w:t xml:space="preserve">Este guion: </w:t>
      </w:r>
      <w:r>
        <w:rPr>
          <w:rFonts w:ascii="Consolas" w:hAnsi="Consolas"/>
          <w:color w:val="111111"/>
          <w:sz w:val="21"/>
        </w:rPr>
        <w:t>Kit docente/Clase 8/Guion Docente Clase 8 - Taller de aplicacion del ciclo de vida.docx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