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Qué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Una </w:t>
      </w:r>
      <w:r>
        <w:rPr>
          <w:rFonts w:ascii="Calibri" w:hAnsi="Calibri" w:eastAsia="Calibri"/>
          <w:b/>
          <w:color w:val="2B2B2B"/>
          <w:sz w:val="22"/>
        </w:rPr>
        <w:t>propuesta de mejora tecnológica</w:t>
      </w:r>
      <w:r>
        <w:rPr>
          <w:rFonts w:ascii="Calibri" w:hAnsi="Calibri" w:eastAsia="Calibri"/>
          <w:b w:val="0"/>
          <w:color w:val="2B2B2B"/>
          <w:sz w:val="22"/>
        </w:rPr>
        <w:t xml:space="preserve"> para un problema real de su entorno —el barrio, la universidad, el trabajo o la casa—, que se construye clase a clase y se defiende en la última sesión. Este curso se aprueba con este proyecto, no con un examen final.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En este curso no se programa.</w:t>
      </w:r>
      <w:r>
        <w:rPr>
          <w:rFonts w:ascii="Calibri" w:hAnsi="Calibri" w:eastAsia="Calibri"/>
          <w:b w:val="0"/>
          <w:color w:val="2B2B2B"/>
          <w:sz w:val="22"/>
        </w:rPr>
        <w:t xml:space="preserve"> La solución se diseña y se dibuja como </w:t>
      </w:r>
      <w:r>
        <w:rPr>
          <w:rFonts w:ascii="Calibri" w:hAnsi="Calibri" w:eastAsia="Calibri"/>
          <w:b/>
          <w:color w:val="2B2B2B"/>
          <w:sz w:val="22"/>
        </w:rPr>
        <w:t>prototipo</w:t>
      </w:r>
      <w:r>
        <w:rPr>
          <w:rFonts w:ascii="Calibri" w:hAnsi="Calibri" w:eastAsia="Calibri"/>
          <w:b w:val="0"/>
          <w:color w:val="2B2B2B"/>
          <w:sz w:val="22"/>
        </w:rPr>
        <w:t>: un dibujo que otra persona puede recorrer como si funcionara (en papel, Excalidraw, draw.io o Google Slides), que se prueba con una persona ajena al equipo. No hace falta saber programar ni instalar nada.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Vale el 40% del Corte 3: informe final 20%, exposición final 15% y asistencia 5%.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Qué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descárguenla, llénenla siguiendo sus INSTRUCCIONES y comprímanla.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Informe final.docx  ← las 12 secciones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└── prototipo/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├── v1.png          ← el prototipo de baja fidelidad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    └── v2.png          ← el prototipo mejorado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12 secciones de la plantilla, en 9 a 11 páginas. Se puede entregar en .docx o exportado a .pdf.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y la v2, en PNG o PDF. El enlace al prototipo navegable va en la sección 7 del informe.</w:t>
            </w:r>
          </w:p>
        </w:tc>
      </w:tr>
    </w:tbl>
    <w:p>
      <w:pPr>
        <w:spacing w:after="80" w:before="0"/>
        <w:jc w:val="left"/>
      </w:pP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informe final: el punto clave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7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592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66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 y curso. Resumen de media página: el problema con su número, la solución en dos frases y el impacto principal.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 de la solución, capturas del prototipo v1 y v2, el enlace al prototipo navegable y el recorrido principal paso a paso.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tareas intentó, qué falló y qué se arregló.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su mitigación.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le pidió (Clases 3 y 11), qué se corrigió a mano y qué no se le entregó.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592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66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califica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Informe final (20%):</w:t>
      </w:r>
      <w:r>
        <w:rPr>
          <w:rFonts w:ascii="Calibri" w:hAnsi="Calibri" w:eastAsia="Calibri"/>
          <w:b w:val="0"/>
          <w:color w:val="2B2B2B"/>
          <w:sz w:val="22"/>
        </w:rPr>
        <w:t xml:space="preserve"> las 12 secciones completas y coherentes entre sí.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Exposición final (15%):</w:t>
      </w:r>
      <w:r>
        <w:rPr>
          <w:rFonts w:ascii="Calibri" w:hAnsi="Calibri" w:eastAsia="Calibri"/>
          <w:b w:val="0"/>
          <w:color w:val="2B2B2B"/>
          <w:sz w:val="22"/>
        </w:rPr>
        <w:t xml:space="preserve"> por tramos, así: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59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8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con un número y de dónde salió.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59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afectado que no es usuario y qué se sacrificó.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Recorren el prototipo navegable cumpliendo una tarea de principio a fin.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59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falló en la prueba, qué se arregló y qué no.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59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exposición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(máximo 50 MB) y, junto a él, la carpeta de Drive del equipo —la de la bitácora—, compartida con permiso de lector.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 (SB141C y LB141F martes 17/11; SB141B jueves 19/11), por Microsoft Teams: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el prototipo navegable, recorriendo en vivo una tarea de principio a fin, como si funcionara.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Equipo de 4 a 5 integrantes (máximo 5)</w:t>
      </w:r>
      <w:r>
        <w:rPr>
          <w:rFonts w:ascii="Calibri" w:hAnsi="Calibri" w:eastAsia="Calibri"/>
          <w:b w:val="0"/>
          <w:color w:val="2B2B2B"/>
          <w:sz w:val="22"/>
        </w:rPr>
        <w:t>,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sustentación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Hablan todos los integrantes, y cada uno responde sobre su propio tramo.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 y en el navegador: Google Drive, Excalidraw, draw.io y Google Slides. IA solo en las Clases 3 y 11, declarando qué se pidió y qué se corrigió; nunca con datos personales.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