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12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p95 de latencia?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El 95% de las solicitudes están por debajo de ese tiempo.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¿La prep de pitch reemplaza el Parcial 3?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No; Parcial 3 es evaluación presencial del corte.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bottleneck típico.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Base de datos, autenticación, almacenamiento de objetos…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