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Analisis de casos reales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Informe de caso -&gt; mejoras concretas al PI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lecciónes accionables.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Autónoma: 1 caso -&gt; 3 mejoras.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Caso real -&gt; 3 mejoras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Plantilla: contexto-&gt;fallo-&gt;lección-&gt;cambio.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1 caso (backup, rendimiento o seguridad).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Resumir en media pagina que paso.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3 mejoras concretas al VetCare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informe PI con lecciones de casos.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1-2 pag.: caso + 3 mejoras aplicables a VetCare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elegido.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Resumen.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mejoras.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Mejoras accionables?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Conectan al PI?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Evidencia de lectura?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(examlab.lovable.app/app · módulo Talleres) — domingo 23:59 cuando aplique.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