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Entrega final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pitch.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15 - Presentacion del proyecto y cierre/Taller PI - Clase 15 -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Sustentacion / entrega final del PI (20% Corte 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ZIP/PDF final + video o Meet segun indique docente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Verificar el ZIP/paquete final linea por linea contra la rubrica de 100 pts (ER, DDL, roles, procs, funciones/triggers, optimizacion, indices, transacciones, concurrencia, contrato de integracion, informe) antes de subirlo, no despues.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Sustentar 5-8 minutos siguiendo el outline preparado en Clase 12, con evidencia en vivo (no solo diapositivas) de al menos un procedimiento y un trigger ejecutandose.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la autoevaluacion del equipo respondiendo con honestidad que harian distinto si empezaran de nuevo — esto pesa en la nota y demuestra criterio, no solo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Cerrar formalmente el curso confirmando que la entrega quedo registrada en Campus Virtual UNIAJC dentro del plazo, con el enlace o archivo accesible para el docente.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Estructura: ER, DDL, roles, procs, fn/triggers, opt, indices, tx, concurrencia, contrato,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Sustentacion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Autoevaluacion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Rubrica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Faltan evidencias.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Confundir con P3.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