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Optimizacion de consultas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REGULAR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Primera pareja de consultas antes/despues del PI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2 consultas (antes/despues) + justificacion (media pag.)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DB Fiddle / SQLTest.online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6 - Optimizacion de consultas/Presentacion.pptx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EXPLAIN (o EXPLAIN PLAN segun el motor) muestra COMO el motor piensa ejecutar la consulta: si dice 'Seq Scan'/'Full Table Scan' sobre una tabla grande donde se esperaba usar un indice, esa es la senal de que algo en el WHERE o el tipo de dato esta bloqueando el uso del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Consulta pesada citas+mascotas+duenos -&gt; version filtrada y proyectada.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pPr>
        <w:pStyle w:val="ListNumber"/>
      </w:pPr>
      <w:r>
        <w:rPr>
          <w:b w:val="0"/>
          <w:color w:val="4A4A49"/>
          <w:sz w:val="22"/>
        </w:rPr>
        <w:t>Slide 1 portada (Clase N + titulo VetCare)</w:t>
      </w:r>
    </w:p>
    <w:p>
      <w:pPr>
        <w:pStyle w:val="ListNumber"/>
      </w:pPr>
      <w:r>
        <w:rPr>
          <w:b w:val="0"/>
          <w:color w:val="4A4A49"/>
          <w:sz w:val="22"/>
        </w:rPr>
        <w:t>Slide Agenda 120 min</w:t>
      </w:r>
    </w:p>
    <w:p>
      <w:pPr>
        <w:pStyle w:val="ListNumber"/>
      </w:pPr>
      <w:r>
        <w:rPr>
          <w:b w:val="0"/>
          <w:color w:val="4A4A49"/>
          <w:sz w:val="22"/>
        </w:rPr>
        <w:t>Slide Objetivo PI de la clase</w:t>
      </w:r>
    </w:p>
    <w:p>
      <w:pPr>
        <w:pStyle w:val="ListNumber"/>
      </w:pPr>
      <w:r>
        <w:rPr>
          <w:b w:val="0"/>
          <w:color w:val="4A4A49"/>
          <w:sz w:val="22"/>
        </w:rPr>
        <w:t>Slide Teoria Core</w:t>
      </w:r>
    </w:p>
    <w:p>
      <w:pPr>
        <w:pStyle w:val="ListNumber"/>
      </w:pPr>
      <w:r>
        <w:rPr>
          <w:b w:val="0"/>
          <w:color w:val="4A4A49"/>
          <w:sz w:val="22"/>
        </w:rPr>
        <w:t>Slide Demo del dia</w:t>
      </w:r>
    </w:p>
    <w:p>
      <w:pPr>
        <w:pStyle w:val="ListNumber"/>
      </w:pPr>
      <w:r>
        <w:rPr>
          <w:b w:val="0"/>
          <w:color w:val="4A4A49"/>
          <w:sz w:val="22"/>
        </w:rPr>
        <w:t>Slide Herramientas de hoy (logos 3-4)</w:t>
      </w:r>
    </w:p>
    <w:p>
      <w:pPr>
        <w:pStyle w:val="ListNumber"/>
      </w:pPr>
      <w:r>
        <w:rPr>
          <w:b w:val="0"/>
          <w:color w:val="4A4A49"/>
          <w:sz w:val="22"/>
        </w:rPr>
        <w:t>Bloque Taller ampliado: contexto / objetivo / escenario / pasos / pistas</w:t>
      </w:r>
    </w:p>
    <w:p>
      <w:pPr>
        <w:pStyle w:val="ListNumber"/>
      </w:pPr>
      <w:r>
        <w:rPr>
          <w:b w:val="0"/>
          <w:color w:val="4A4A49"/>
          <w:sz w:val="22"/>
        </w:rPr>
        <w:t>Slide Criterios de exito / entregable</w:t>
      </w:r>
    </w:p>
    <w:p>
      <w:pPr>
        <w:pStyle w:val="ListNumber"/>
      </w:pPr>
      <w:r>
        <w:rPr>
          <w:b w:val="0"/>
          <w:color w:val="4A4A49"/>
          <w:sz w:val="22"/>
        </w:rPr>
        <w:t>Slide Para el PI esta semana</w:t>
      </w:r>
    </w:p>
    <w:p>
      <w:pPr>
        <w:pStyle w:val="ListNumber"/>
      </w:pPr>
      <w:r>
        <w:rPr>
          <w:b w:val="0"/>
          <w:color w:val="4A4A49"/>
          <w:sz w:val="22"/>
        </w:rPr>
        <w:t>Slide Cierre</w:t>
      </w:r>
    </w:p>
    <w:p>
      <w:pPr>
        <w:pStyle w:val="ListNumber"/>
      </w:pPr>
      <w:r>
        <w:rPr>
          <w:b w:val="0"/>
          <w:color w:val="4A4A49"/>
          <w:sz w:val="22"/>
        </w:rPr>
        <w:t>Solucion PRIVADA: Kit docente/Clase N/Solucion Taller Clase N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 — texto casi literal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«Buenas. Hoy el hilo es VetCare DB. Avanzamos el PI en: Primera pareja de consultas antes/despues del PI.</w:t>
      </w:r>
    </w:p>
    <w:p>
      <w:r>
        <w:rPr>
          <w:b w:val="0"/>
          <w:color w:val="4A4A49"/>
          <w:sz w:val="22"/>
        </w:rPr>
        <w:t>La teoria sera corta; el peso esta en el taller del proyecto.»</w:t>
      </w:r>
    </w:p>
    <w:p>
      <w:r>
        <w:rPr>
          <w:b w:val="0"/>
          <w:color w:val="4A4A49"/>
          <w:sz w:val="22"/>
        </w:rPr>
        <w:t>Mostrar slide Agenda + Objetivo PI.</w:t>
      </w:r>
    </w:p>
    <w:p>
      <w:r>
        <w:rPr>
          <w:b w:val="0"/>
          <w:color w:val="4A4A49"/>
          <w:sz w:val="22"/>
        </w:rPr>
        <w:t>Pasar asistencia. Recordar herramientas gratis+nube.</w:t>
      </w:r>
    </w:p>
    <w:p>
      <w:pPr>
        <w:spacing w:before="200" w:after="60"/>
      </w:pPr>
      <w:r>
        <w:rPr>
          <w:b/>
          <w:color w:val="1A1C1D"/>
          <w:sz w:val="32"/>
        </w:rPr>
        <w:t>10-35 · Teoria Core (breve)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«Solo lo necesario para el entregable de hoy.»</w:t>
      </w:r>
    </w:p>
    <w:p>
      <w:r>
        <w:rPr>
          <w:b w:val="0"/>
          <w:color w:val="4A4A49"/>
          <w:sz w:val="22"/>
        </w:rPr>
        <w:t>Cubrir:</w:t>
      </w:r>
    </w:p>
    <w:p>
      <w:pPr>
        <w:pStyle w:val="ListBullet"/>
      </w:pPr>
      <w:r>
        <w:rPr>
          <w:b w:val="0"/>
          <w:color w:val="4A4A49"/>
          <w:sz w:val="22"/>
        </w:rPr>
        <w:t>Optimizar consultas parte de entender que el motor NO ejecuta el SQL tal cual se escribe: primero lo transforma en un plan de ejecucion (que tablas leer, en que orden, con o sin indice) y ese plan es lo que realmente determina el tiempo de respuesta.</w:t>
      </w:r>
    </w:p>
    <w:p>
      <w:pPr>
        <w:pStyle w:val="ListBullet"/>
      </w:pPr>
      <w:r>
        <w:rPr>
          <w:b w:val="0"/>
          <w:color w:val="4A4A49"/>
          <w:sz w:val="22"/>
        </w:rPr>
        <w:t>Tres cuellos de botella clasicos: (1) SELECT * trae columnas que nadie usa y aumenta el trafico/memoria; (2) JOIN sin filtro temprano obliga a cruzar tablas completas antes de descartar filas; (3) aplicar una funcion sobre la columna en el WHERE (ej. WHERE UPPER(nombre)='LUNA') impide que el motor use un indice normal sobre esa columna (esto se llama 'no-sargable').</w:t>
      </w:r>
    </w:p>
    <w:p>
      <w:pPr>
        <w:pStyle w:val="ListBullet"/>
      </w:pPr>
      <w:r>
        <w:rPr>
          <w:b w:val="0"/>
          <w:color w:val="4A4A49"/>
          <w:sz w:val="22"/>
        </w:rPr>
        <w:t>Reescritura tipica: proyectar solo columnas necesarias (SELECT nombre, fecha en vez de SELECT *), aplicar el filtro mas selectivo primero (WHERE fecha &gt;= hoy antes del JOIN si reduce mucho el conjunto), y mover comparaciones a la forma que el motor pueda usar con indice.</w:t>
      </w:r>
    </w:p>
    <w:p>
      <w:pPr>
        <w:pStyle w:val="ListBullet"/>
      </w:pPr>
      <w:r>
        <w:rPr>
          <w:b w:val="0"/>
          <w:color w:val="4A4A49"/>
          <w:sz w:val="22"/>
        </w:rPr>
        <w:t>EXPLAIN (o EXPLAIN PLAN segun el motor) muestra COMO el motor piensa ejecutar la consulta: si dice 'Seq Scan'/'Full Table Scan' sobre una tabla grande donde se esperaba usar un indice, esa es la senal de que algo en el WHERE o el tipo de dato esta bloqueando el uso del indice.</w:t>
      </w:r>
    </w:p>
    <w:p>
      <w:pPr>
        <w:pStyle w:val="ListBullet"/>
      </w:pPr>
      <w:r>
        <w:rPr>
          <w:b w:val="0"/>
          <w:color w:val="4A4A49"/>
          <w:sz w:val="22"/>
        </w:rPr>
        <w:t>Conexion con Clase 7: optimizar consultas y crear indices son las dos caras de la misma moneda — una consulta mal escrita no aprovecha ni el mejor indice, y el mejor indice no compensa una consulta que fuerza un escaneo completo.</w:t>
      </w:r>
    </w:p>
    <w:p>
      <w:pPr>
        <w:pStyle w:val="ListBullet"/>
      </w:pPr>
      <w:r>
        <w:rPr>
          <w:b w:val="0"/>
          <w:color w:val="4A4A49"/>
          <w:sz w:val="22"/>
        </w:rPr>
        <w:t>Error de docente que no domina el tema: pedir 'la consulta más rápida' sin definir contra que se compara (volumen de datos, indices existentes) — optimizar siempre es relativo a un antes medible, por eso el taller pide guardar la version antes Y despues, no solo la version final.</w:t>
      </w:r>
    </w:p>
    <w:p>
      <w:r>
        <w:rPr>
          <w:b w:val="0"/>
          <w:color w:val="4A4A49"/>
          <w:sz w:val="22"/>
        </w:rPr>
        <w:t>Referencia: slide Teoria Core.</w:t>
      </w:r>
    </w:p>
    <w:p>
      <w:r>
        <w:rPr>
          <w:b w:val="0"/>
          <w:color w:val="4A4A49"/>
          <w:sz w:val="22"/>
        </w:rPr>
        <w:t>Pregunta al aire (2 min): ¿como se conecta esto con su VetCare?</w:t>
      </w:r>
    </w:p>
    <w:p>
      <w:pPr>
        <w:spacing w:before="200" w:after="60"/>
      </w:pPr>
      <w:r>
        <w:rPr>
          <w:b/>
          <w:color w:val="1A1C1D"/>
          <w:sz w:val="32"/>
        </w:rPr>
        <w:t>35-55 · Demo paso a paso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Consulta pesada citas+mascotas+duenos -&gt; version filtrada y proyectada.</w:t>
      </w:r>
    </w:p>
    <w:p>
      <w:r>
        <w:rPr>
          <w:b w:val="0"/>
          <w:color w:val="4A4A49"/>
          <w:sz w:val="22"/>
        </w:rPr>
        <w:t>Herramienta: DB Fiddle / SQLTest.online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Plan de ejecucion ANTES vs DESPUES (FULL SCAN -&gt; INDEX RANGE SCAN)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8528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explain-antes-desp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8528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color w:val="4A4A49"/>
          <w:sz w:val="22"/>
        </w:rPr>
        <w:t>Dejar script/enlace en el chat o Campus.</w:t>
      </w:r>
    </w:p>
    <w:p>
      <w:pPr>
        <w:spacing w:before="200" w:after="60"/>
      </w:pPr>
      <w:r>
        <w:rPr>
          <w:b/>
          <w:color w:val="1A1C1D"/>
          <w:sz w:val="32"/>
        </w:rPr>
        <w:t>55-105 · Taller guiado = tarea del PI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«Equipos: abran su carpeta VetCare. Esto suma a la rubrica del PI. Al final suben el taller en ExamLab.»</w:t>
      </w:r>
    </w:p>
    <w:p>
      <w:r>
        <w:rPr>
          <w:b w:val="0"/>
          <w:color w:val="4A4A49"/>
          <w:sz w:val="22"/>
        </w:rPr>
        <w:t>Usar bloque Taller ampliado (contexto-&gt;pistas). Solucion en Kit docente/Solucion Taller... (no proyectar completa).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Tomar 1 consulta real del PI (citas del dia / historial).</w:t>
      </w:r>
    </w:p>
    <w:p>
      <w:pPr>
        <w:pStyle w:val="ListNumber"/>
      </w:pPr>
      <w:r>
        <w:rPr>
          <w:b w:val="0"/>
          <w:color w:val="4A4A49"/>
          <w:sz w:val="22"/>
        </w:rPr>
        <w:t>Escribir version antes e ineficiente o real.</w:t>
      </w:r>
    </w:p>
    <w:p>
      <w:pPr>
        <w:pStyle w:val="ListNumber"/>
      </w:pPr>
      <w:r>
        <w:rPr>
          <w:b w:val="0"/>
          <w:color w:val="4A4A49"/>
          <w:sz w:val="22"/>
        </w:rPr>
        <w:t>Reescribir despues y justificar 3 cambios.</w:t>
      </w:r>
    </w:p>
    <w:p>
      <w:pPr>
        <w:pStyle w:val="ListNumber"/>
      </w:pPr>
      <w:r>
        <w:rPr>
          <w:b w:val="0"/>
          <w:color w:val="4A4A49"/>
          <w:sz w:val="22"/>
        </w:rPr>
        <w:t>Guardar 06_opt_antes.sql / 06_opt_despues.sql en carpeta del equipo.</w:t>
      </w:r>
    </w:p>
    <w:p>
      <w:r>
        <w:rPr>
          <w:b w:val="0"/>
          <w:color w:val="4A4A49"/>
          <w:sz w:val="22"/>
        </w:rPr>
        <w:t>Circular por equipos (o salas). Empujar evidencia, no perfectionismo.</w:t>
      </w:r>
    </w:p>
    <w:p>
      <w:r>
        <w:rPr>
          <w:b w:val="0"/>
          <w:color w:val="4A4A49"/>
          <w:sz w:val="22"/>
        </w:rPr>
        <w:t>Entregable: 2 consultas (antes/despues) + justificacion (media pag.)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Pantallazo: [CAP: avance equipo / playground Clase 6]</w:t>
      </w:r>
    </w:p>
    <w:p>
      <w:pPr>
        <w:shd w:val="clear" w:fill="F2F2F3"/>
      </w:pPr>
      <w:r>
        <w:rPr>
          <w:i/>
          <w:color w:val="4A4A49"/>
          <w:sz w:val="18"/>
        </w:rPr>
        <w:t>[  Inserta aquí la captura de pantalla  ]</w:t>
      </w:r>
    </w:p>
    <w:p>
      <w:pPr>
        <w:spacing w:before="200" w:after="60"/>
      </w:pPr>
      <w:r>
        <w:rPr>
          <w:b/>
          <w:color w:val="1A1C1D"/>
          <w:sz w:val="32"/>
        </w:rPr>
        <w:t>105-115 · Criterios de exito + quiz corto</w:t>
      </w:r>
    </w:p>
    <w:p>
      <w:r>
        <w:rPr>
          <w:b w:val="0"/>
          <w:color w:val="4A4A49"/>
          <w:sz w:val="22"/>
        </w:rPr>
        <w:t>Repasar checklist del dia (slide Criterios).</w:t>
      </w:r>
    </w:p>
    <w:p>
      <w:r>
        <w:rPr>
          <w:b w:val="0"/>
          <w:color w:val="4A4A49"/>
          <w:sz w:val="22"/>
        </w:rPr>
        <w:t xml:space="preserve">Pasar quiz 8–10 min </w:t>
      </w:r>
      <w:r>
        <w:rPr>
          <w:b/>
          <w:color w:val="4A4A49"/>
          <w:sz w:val="22"/>
        </w:rPr>
        <w:t>en ExamLab</w:t>
      </w:r>
      <w:r>
        <w:rPr>
          <w:b w:val="0"/>
          <w:color w:val="4A4A49"/>
          <w:sz w:val="22"/>
        </w:rPr>
        <w:t xml:space="preserve"> (preguntas de esta clase; ver Guia Docente - Parte Practica). Version impresa/proyectable de respaldo: </w:t>
      </w:r>
      <w:r>
        <w:rPr>
          <w:rFonts w:ascii="Consolas" w:hAnsi="Consolas"/>
          <w:color w:val="111111"/>
          <w:sz w:val="21"/>
        </w:rPr>
        <w:t>Quiz Clase 6 - VetCare.docx</w:t>
      </w:r>
      <w:r>
        <w:rPr>
          <w:b w:val="0"/>
          <w:color w:val="4A4A49"/>
          <w:sz w:val="22"/>
        </w:rPr>
        <w:t xml:space="preserve">. Clave para usted: </w:t>
      </w:r>
      <w:r>
        <w:rPr>
          <w:rFonts w:ascii="Consolas" w:hAnsi="Consolas"/>
          <w:color w:val="111111"/>
          <w:sz w:val="21"/>
        </w:rPr>
        <w:t>Quiz Clase 6 - CLAVE DOCENTE.docx</w:t>
      </w:r>
      <w:r>
        <w:rPr>
          <w:b w:val="0"/>
          <w:color w:val="4A4A49"/>
          <w:sz w:val="22"/>
        </w:rPr>
        <w:t xml:space="preserve"> (</w:t>
      </w:r>
      <w:r>
        <w:rPr>
          <w:b/>
          <w:color w:val="4A4A49"/>
          <w:sz w:val="22"/>
        </w:rPr>
        <w:t>no proyectar</w:t>
      </w:r>
      <w:r>
        <w:rPr>
          <w:b w:val="0"/>
          <w:color w:val="4A4A49"/>
          <w:sz w:val="22"/>
        </w:rPr>
        <w:t>).</w:t>
      </w:r>
    </w:p>
    <w:p>
      <w:pPr>
        <w:spacing w:before="200" w:after="60"/>
      </w:pPr>
      <w:r>
        <w:rPr>
          <w:b/>
          <w:color w:val="1A1C1D"/>
          <w:sz w:val="32"/>
        </w:rPr>
        <w:t>115-120 · Cierre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Primera pareja de consultas antes/despues del PI. Suban el taller a ExamLab hoy domingo 23:59 si aplica. Enunciado PI en Clases/Proyecto Integrador.»</w:t>
      </w:r>
    </w:p>
    <w:p>
      <w:r>
        <w:rPr>
          <w:b w:val="0"/>
          <w:color w:val="4A4A49"/>
          <w:sz w:val="22"/>
        </w:rPr>
        <w:t>Slide cierre. Dudas finales.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06_opt_consultas.sql.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>Carpeta Capturas/. Placeholders [CAP: ...] arriba; reemplazar por PNG reales cuando pueda</w:t>
      </w:r>
    </w:p>
    <w:p>
      <w:r>
        <w:rPr>
          <w:b w:val="0"/>
          <w:color w:val="4A4A49"/>
          <w:sz w:val="22"/>
        </w:rPr>
        <w:t>(Playwright/manual en DB Fiddle, draw.io, Live SQL).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Equipos tienen el entregable o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