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Seminario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Levantar, analizar y documentar requerimientos funcionales y no funcionales de sistemas de información.</w:t>
              <w:br/>
              <w:t>Diseñar la arquitectura de software aplicando Patrones de Diseño (Singleton, Factory) y Diagramas UML.</w:t>
              <w:br/>
              <w:t>Emplear el paradigma "Docs as Code" (Mermaid, Markdown) para la documentación técnica y manuales de usuario.</w:t>
              <w:br/>
              <w:t>Desarrollar habilidades de comunicación asertiva para el Storytelling y sustentación de proyectos tecnológicos.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Jueves 18:00 – 20:00 (120 min).</w:t>
              <w:br/>
              <w:t>Modalidad: Presencialidad asistida (Clase 1 y parciales presencial síncrono · resto de clases virtual síncrona · festivos = clase autónoma).</w:t>
              <w:br/>
              <w:t>Metodología orientada a Role-Playing (Arquitectos / Analistas QA), talleres con Draw.io/Mermaid, peer review.</w:t>
              <w:br/>
              <w:t>Calendario: 15 clases (13/08/2026–19/11/2026). No hay festivos en jueves; todas regulares.</w:t>
              <w:br/>
              <w:t>[Detalle en CALENDARIO_2026-2.md del curso.]</w:t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(cierre de corte, Clase 5 · 10/09/2026) | 10% Talleres y Quiz | 10% Asistencia</w:t>
              <w:br/>
              <w:br/>
              <w:t>Segundo corte (30%) — [14/09/2026 al 18/10/2026] — Clases 6–10:</w:t>
              <w:br/>
              <w:t>* 10% Parcial 2 (cierre de corte, Clase 10 · 15/10/2026) | 10% Talleres y Quiz | 10% Asistencia</w:t>
              <w:br/>
              <w:br/>
              <w:t>Tercer corte (40%) — [19/10/2026 al 22/11/2026] — Clases 11–15:</w:t>
              <w:br/>
              <w:t>* 15% Parcial 3 (cierre de corte, Clase 15 · 19/11/2026)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 En este curso no hay festivos en jueves; parciales en Clases 5/10/15.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Jueves 18:00 – 20:00 (120 min) · Modalidad: Presencialidad asistida (Clase 1 y parciales presencial síncrono · resto de clases virtual síncrona · festivos = clase autónoma) · Código: FI303301 ·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