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3 — Contenedor stub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CloudLite debe mostrar al menos un servicio contenerizado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contenedor es el puente entre el diagrama C4 y el despliegue realista (sin cloud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en navegador LabEx Docker Playground: sin 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Contenerizar un stub del servicio principal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Dockerfile (+ compose opcional) + captura/enlace lab navegador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el servicio principal del C4 (API o web).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Abrir LabEx Docker Playground (labex.io, login con Google/Microsoft); sesión temporal.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Prohibido: copiar .env / API keys a la imagen.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LabEx Docker Playground · alterna si no carga: Killercoda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decidan cual de los contenedores de CloudLite se contenerizara hoy (la API stub o el front estatico) y escriban en la seccion Contenedores del informe el nombre exacto del servicio, el puerto que expondra y la ruta de salud que responderan (por ejemplo api-citas, puerto 8080, ruta /health), verificando que ese nombre sea el mismo que usaran en el C4 de la Clase 4 y en el despliegue de la Clase 7.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en la consola Linux de ExamLab arme el contexto de build con 5 archivos (app/main.py, requirements.txt con 2 dependencias fijadas por version, Dockerfile, .dockerignore con 4 entradas) y verifique con ls -la que los 5 existen y con un grep de PASSWORD, SECRET, TOKEN y api_key que la salida sea vacia, confirmando que no hay ningun secreto en el contexto.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el Dockerfile con exactamente 7 instrucciones (FROM con tag fijo y variante slim, WORKDIR, COPY de requirements, RUN pip install --no-cache-dir, COPY del codigo, EXPOSE del puerto declarado en el paso 1, CMD) y verifique que el puerto de EXPOSE, el del CMD y el documentado en el informe sean el mismo numero; el Dockerfile se pega completo en la pregunta 2 de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abra LabEx Docker Playground en labex.io con su cuenta de Google o Microsoft (o Killercoda si no carga), ejecute docker build -t cloudlite-api:v1 . y docker run -d -p 8080:8080 cloudlite-api:v1, compruebe con curl que la ruta de salud devuelve 200 y llene la bitacora de 5 filas comando / que esperaba / que salio / evidencia, verificando que la captura muestre a la vez el prompt del lab, la salida del docker ps y la hora del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 el diagrama Mermaid del ciclo Dockerfile a contenedor, adjunte la captura del lab con su nota de caducidad y suba las 5 preguntas del taller a ExamLab (modulo Talleres) antes del domingo 23:59, verificando que la seccion Contenedores del informe cite el mismo tag de imagen cloudlite-api:v1 que aparece en la captura.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puerto expuesto coincide con el que documentan?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evidencia con timestamp (captura o enlace)?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fuera de la imagen?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deja el contexto de build verificado en la consola de ExamLab, el Dockerfile de 7 instrucciones documentado y la evidencia del contenedor corriendo en LabEx Docker Playground con su ruta de salud respondiendo 200.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Maquina virtual o contenedor.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Dockerfile del stub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Consola Linux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Consola Linux: arme y valide el contexto de build.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Terminal Linux real en el navegador. Nota: esa maquina no tiene red ni Docker.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Bitacora del laboratorio en LabEx Docker Playground.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Diagrama (Mermaid)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Del Dockerfile al contenedor en ejecucion.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