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BD está en zona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(draw.io) + elección de storage (objeto/bloque/relacional conceptual)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copien la lista canonica de 5 contenedores de la Clase 4 y asignen cada uno a una de 3 zonas con su subred (zona publica 10.10.1.0/24, zona privada 10.10.2.0/24, zona de datos 10.10.3.0/24), verificando que ningun contenedor quede sin zona y que la base de datos y la cola no queden en la zona publica.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el diagrama C4Deployment en Mermaid con 4 Deployment_Node (dispositivo del usuario, zona publica, zona privada y zona de datos), el tamano de cada nodo y los mismos nombres de contenedores, verificando al renderizar que cada relacion lleve puerto y que el nombre de cada contenedor sea identico letra por letra al del C4Container de la Clase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en el editor de topologia de red arme la red con 5 dispositivos (equipo del usuario, edge o proxy reverso, dos nodos de aplicacion y un nodo de datos) y las 3 subredes del paso 1, verificando que cada interfaz tenga una direccion valida dentro de su subred y que el nodo de datos no tenga ruta hacia la subred del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 la consola de red ejecuten las 4 comprobaciones (direcciones de las interfaces, alcance del usuario al edge, alcance del edge a la aplicacion y alcance del usuario a la base de datos) y peguen las salidas, verificando que las 3 primeras tengan exito y que la cuarta falle, porque un exito ahi significa que la zona de datos quedo expuesta.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completen la tabla de almacenamiento de 5 filas y la matriz de puertos de 6 filas, actualicen la seccion Redes y almacenamiento del informe y suban las 5 preguntas a ExamLab (modulo Talleres) antes del domingo 23:59, verificando que los puertos del diagrama, de la matriz y de la topologia sean los mismos numeros.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BD está en zona de datos/privada?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¿Mismos nombres que el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¿Object storage solo si el dominio lo necesita?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despliegue de CloudLite por zonas con puertos y almacenamiento elegido, y demuestra en el simulador de red que la zona de datos no es alcanzable desde el equipo del usuario.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Deployment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Topologia de red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Arme la topologia de CloudLite en el simulador.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visual para armar la topologia de red.</w:t>
      </w:r>
    </w:p>
    <w:p>
      <w:r>
        <w:rPr>
          <w:rFonts w:ascii="Calibri" w:hAnsi="Calibri" w:eastAsia="Calibri"/>
          <w:b/>
          <w:color w:val="2B2B2B"/>
          <w:sz w:val="22"/>
        </w:rPr>
        <w:t>Pregunta 3 - Consola de red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Compruebe el aislamiento de la zona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Consola del simulador de red para ejecutar comandos de diagnostico.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Eleccion de almacenamiento para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puertos y reglas de red.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