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11 · Bases de Datos II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Avance PI · VetCare DB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DB (no es un ejercicio desconectado).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Live SQL / DB Fiddle + draw.io + ExamLab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Demo parcial + checklist de avance (hito formal PI)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checkpoint vs rúbrica.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Demo + gaps con responsable.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Objetivo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Checklist avance + demo 3-5 min.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Evidencias: ER, DDL, roles, procs, fn, triggers, opt.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Actividades (pasos guiados)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Completar checklist de avance (si/no/parcial).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Demo 3-5 min: ER + 1 proc + 1 trigger.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Lista de gaps con responsable.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Subir avance intermedio a ExamLab (Talleres) si se pide.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Checklist firmada + enlace/ZIP avance (DDL+procs+ER)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Checklist evidenciada.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Demo ER+proc+trigger.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Gaps.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Avance subido si aplica.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Pistas (checklist vacio — sin solucion)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Si con evidencia?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Gaps con dueño?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Demo &lt;=5 min?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Entrega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Sube tu taller en ExamLab</w:t>
      </w:r>
      <w:r>
        <w:rPr>
          <w:rFonts w:ascii="Calibri" w:hAnsi="Calibri" w:eastAsia="Calibri"/>
          <w:b w:val="0"/>
          <w:color w:val="2B2B2B"/>
          <w:sz w:val="22"/>
        </w:rPr>
        <w:t xml:space="preserve"> (https://examlab.lovable.app/ · módulo Talleres) — domingo 23:59 cuando aplique.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9. Que vas a resolver en ExamLab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estudiante ejecuta la bateria de verificacion del avance de VetCare (integridad, reglas de negocio y auditoria), entrega el ER consolidado, los reportes de la demo, el checklist firmado y la lista de gaps.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(https://examlab.lovable.app/),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Diagrama (Mermaid)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ER consolidado de VetCare DB (version del hito).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instante. No hay que exportar imagenes ni salir a otra herramienta.</w:t>
      </w:r>
    </w:p>
    <w:p>
      <w:r>
        <w:rPr>
          <w:rFonts w:ascii="Calibri" w:hAnsi="Calibri" w:eastAsia="Calibri"/>
          <w:b/>
          <w:color w:val="2B2B2B"/>
          <w:sz w:val="22"/>
        </w:rPr>
        <w:t>Pregunta 2 - SQL sobre PostgreSQL real (35 pts):</w:t>
      </w:r>
      <w:r>
        <w:rPr>
          <w:rFonts w:ascii="Calibri" w:hAnsi="Calibri" w:eastAsia="Calibri"/>
          <w:b w:val="0"/>
          <w:color w:val="2B2B2B"/>
          <w:sz w:val="22"/>
        </w:rPr>
        <w:t xml:space="preserve"> Bateria de verificacion del avance del PI.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SQL con una base PostgreSQL de verdad corriendo en el navegador. El esquema y los datos de partida ya vienen cargados: usted escribe y ejecuta su SQL y se guarda tanto la consulta como lo que devolvio la base.</w:t>
      </w:r>
    </w:p>
    <w:p>
      <w:r>
        <w:rPr>
          <w:rFonts w:ascii="Calibri" w:hAnsi="Calibri" w:eastAsia="Calibri"/>
          <w:b/>
          <w:color w:val="2B2B2B"/>
          <w:sz w:val="22"/>
        </w:rPr>
        <w:t>Pregunta 3 - SQL sobre PostgreSQL real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Los tres reportes de la demo.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SQL con una base PostgreSQL de verdad corriendo en el navegador. El esquema y los datos de partida ya vienen cargados: usted escribe y ejecuta su SQL y se guarda tanto la consulta como lo que devolvio la base.</w:t>
      </w:r>
    </w:p>
    <w:p>
      <w:r>
        <w:rPr>
          <w:rFonts w:ascii="Calibri" w:hAnsi="Calibri" w:eastAsia="Calibri"/>
          <w:b/>
          <w:color w:val="2B2B2B"/>
          <w:sz w:val="22"/>
        </w:rPr>
        <w:t>Pregunta 4 - Respuesta escrita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Checklist de avance del PI (firmada).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5 - Respuesta escrita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Lista de gaps con responsable y fecha.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