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Analisis de casos reales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Informe de caso -&gt; mejoras concretas al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lecciónes accionables.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1 caso -&gt; 3 mejoras.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Caso real -&gt; 3 mejoras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contexto-&gt;fallo-&gt;lección-&gt;cambio.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1 caso (backup, rendimiento o seguridad).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Resumir en media pagina que paso.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3 mejoras concretas a su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informe PI con lecciones de casos.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1-2 pag.: caso + 3 mejoras aplicables a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elegido.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mejoras.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Mejoras accionables?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Conectan al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Evidencia de lectura?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analiza un incidente real de bases de datos y lo convierte en dos mejoras implementadas y probadas sobre VetCare (blindaje de SQL dinamico y auditoria de borrados con restauracion), mas un plan de mejoras priorizado.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caso: que paso, por que y que aprendemos.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Mejora implementada 1: cerrar la inyeccion de SQL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Mejora implementada 2: ningun borrado sin traza ni sin vuelta atras.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control habria evitado el incidente.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mejoras priorizadas para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