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15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Presentacion PI · Cierre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(Proyectos) + slides propias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Sustentacion / entrega final del PI (20% Corte 3)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cierre segun rúbrica 20% Corte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confundir con Parcial 3 (Clase 14).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Paquete final + sustentacion 5-8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empaquetado del enunciado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Entregar paquete final en ExamLab (modulo Proyectos).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Sustentar 5-8 min (sincrono o asincrono).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Autoevaluacion: que harian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 del curso.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ZIP/PDF final + video o Meet segun indique docente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ZIP/PDF en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5-8 min.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Falta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Cubre todos los bloques (y todos hablan, si hay equipo)?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PI != P3?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script maestro de VetCare que se ejecuta de cero y prueba sus tres reglas de negocio, los KPIs de la sustentacion, el acta de entrega y la autoevaluacion de cierre.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Script maestro de entrega: VetCare DB de cero, en una sola corrida.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KPIs que se proyectan en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empaquetado del ZIP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Acta de entrega y reparto de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Autoevaluacion de cierre: que harias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