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2 — Optimización, índices, transacciones y concurrencia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2 — Corte 2  ·  Valor en el corte: 10% del Corte 2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19/10/2026  ·  Sesión 9 de 13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2 (Sesiones 6-9) · Únicamente clases dictadas antes del 19/10/2026 (Clases 6, 7, 8 y 10 del material; la sesión doble del 05/10 cubrió las Clases 7 y 8 y la sesión autónoma del 12/10 fue la Clase 10). La Clase 9 es la sesión del parcial: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6 · 28/09 · Optimización de consultas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7 · 05/10 · Índices y particionamiento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8 · 05/10 · Tuning de bases de datos · Gestión de transacciones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10 · 12/10 · Control de concurrencia (sesión autónoma)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Optimización SQL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transacciones, tuning y concurrencia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(4 pts) Un índice B-Tree típico ayuda principalmente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Eliminar la necesidad de WHERE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Acelerar búsquedas/filtros/ordenamientos sobre columnas indexadas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Reemplazar las transacciones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Garantizar normalización 5FN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(4 pts) EXPLAIN / plan de ejecución se usa para: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Borrar tablas rápidamente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Analizar cómo el optimizador accederá a los datos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Crear usuarios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Compactar el sistema operativo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(4 pts) ACID: la «A» (Atomicity) significa: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Que las transacciones son visibles a medias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Todo o nada: o se confirman todos los cambios o ninguno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Que no hay aislamiento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Que el disco no puede fallar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(4 pts) El particionamiento de tablas busca, entre otros: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Dividir grandes volúmenes para administración y rendimiento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Eliminar claves primarias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Prohibir índices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Convertir SQL en NoSQL automáticamente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A5. (4 pts) En VetCare, un reporte de facturación mensual no debe ver consultas veterinarias insertadas por otras transacciones mientras se ejecuta (lectura fantasma). El nivel de aislamiento que lo garantiza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READ UNCOMMITTED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READ COMMITTED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SERIALIZABLE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Ninguno: el nivel de aislamiento no influye en las lecturas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concepto de transacciones, tuning y control de concurrencia (1-4: Clases 7-8 · 5-6: Clase 10). Cada pareja vale 3,33 pts.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COMMIT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ROLLBACK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Índice compuesto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Full table scan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5) Deadlock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6) MVCC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Confirma definitivamente los cambios de la transacción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Deshace cambios no confirmados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Índice sobre varias columnas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Lectura completa de la tabla; a menudo costosa en tablas grandes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e) Dos transacciones se bloquean mutuamente esperando recursos que la otra retiene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f) Cada lectura ve una versión consistente de la fila sin bloquear a los escritores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Respuestas (ej. 1-c, 2-a…): 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Optimización SQL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(15 pts) Dada la consulta: SELECT * FROM Pedido WHERE fecha &gt;= '2026-01-01' AND cliente_id = 45; proponga 3 mejoras de optimización (índices, proyección de columnas, etc.) y justifique.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(10 pts) Explique una ventaja y un costo/riesgo de crear muchos índices en una tabla de alta escritura.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transacciones, tuning y concurrencia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(25 pts) VetCare: al facturar una consulta se debe descontar el lote de vacuna del inventario y registrar el movimiento contable. Las dos escrituras deben ser atómicas.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Escriba pseudocódigo/SQL transaccional (BEGIN/COMMIT/ROLLBACK)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Indique qué pasa si falla el movimiento contable tras descontar el inventario, sin transacción (8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Mencione 2 acciones de tuning si el reporte mensual de facturación se vuelve lento (7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D2. (10 pts) Control de concurrencia en VetCare (Clase 10): dos recepcionistas facturan al mismo tiempo y cada transacción actualiza el lote de vacuna y la ficha del paciente, pero en orden inverso. El motor aborta una con error de deadlock.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Explique por qué se produce el deadlock en este escenario (4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Proponga 2 medidas para evitarlo (orden fijo de acceso a los recursos, transacciones cortas, bloqueo explícito con FOR UPDATE, reintento controlado) (4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Diga qué nivel de aislamiento usaría y qué anomalía evita (2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