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Integración, casos y cierre de proyecto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09/11/2026  ·  Sesión 12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09/11/2026 (Clases 11, 12 y 13 del material; la sesión doble del 26/10 cubrió las Clases 11 y 12 y la sesión autónoma del 02/11 fue la Clase 13). La Clase 14 es la sesión del parcial y la Clase 15 (16/11) es la sustentación del Proyecto Integrador, posterior: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26/10 · Avance del proyecto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26/10 · Integración de aplicaciones externas · Preparación de presentación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02/11 · Análisis de casos reales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Integración de aplicaciones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/ preparación de sustentación BD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Integrar una aplicación externa con la BD típicamente requiere: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Ignorar autenticación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Contratos de acceso (API/SQL), credenciales seguras y manejo de errores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Desactivar todas las FK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Usar solo archivos Excel locales sin control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Un anti-patrón al integrar apps con BD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Usar cuentas con privilegios mínimos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Embebir contraseñas en el código fuente público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Parametrizar consultas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Monitorear fallos de conexión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En el análisis de casos reales de BD se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Copiar sin comprender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Extraer lecciones de arquitectura, rendimiento, seguridad o fallos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Evitar documentar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el modelo relacional siempre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Para la preparación de la presentación final del proyecto de BD II es clave mostrar: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capturas sin explicar el avance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Avance del PI, integración con apps, lecciones de casos y guion de sustentación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el logo del SGBD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Código ofuscado sin demo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Una API que consume la BD debe validar entradas para reducir inyección SQL y datos inválidos.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Seguridad en integración.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La integración externa nunca necesita considerar transacciones o consistencia.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La consistencia sigue siendo crítica en integraciones.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Documentar supuestos y limitaciones fortalece la sustentación del proyecto.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Transparencia académica/profesional.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Un avance de proyecto final debería alinear entregables con la integración, análisis de casos y la preparación de la sustentación del corte.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Trazabilidad con Clases 11–13 del Corte 3.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Integración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(25 pts) Diseñe la integración de una app web/móvil con su BD del proyecto: componentes, flujo de autenticación a BD (o vía API), y 3 fallos a manejar (timeout, dato duplicado, permiso denegado).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App → API → BD; pool conexiones; errores mapeados a mensajes.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arquitectura 10 + auth/acceso 7 + fallos 8.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/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Prepare un esquema de presentación final (guion) de su proyecto de BD II: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Problema y objetivos del PI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Estado de avance y entregables listos / pendientes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Diseño de integración con aplicación externa (API/SQL, credenciales, errores)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Una lección de un caso real aplicable a su proyecto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Guion de presentación (orden de láminas / demo) (5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Evaluar completitud y coherencia con temas del Corte 3 (avance, integración, casos, prep.); pts según rúbrica.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