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8 · Programacion II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Documentacion y QA · Javadoc y pruebas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(no es un ejercicio suelto).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Apache NetBeans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Las clases del dominio de VetCare quedan documentadas con Javadoc y la regla 'mascota inactiva no agenda' queda respaldada por pruebas que se ejecutan solas.</w:t>
      </w:r>
    </w:p>
    <w:p>
      <w:pPr>
        <w:spacing w:after="120"/>
        <w:shd w:val="clear" w:fill="EDEDED"/>
      </w:pPr>
      <w:r>
        <w:rPr>
          <w:rFonts w:ascii="Calibri" w:hAnsi="Calibri" w:eastAsia="Calibri"/>
          <w:b w:val="0"/>
          <w:color w:val="2B2B2B"/>
          <w:sz w:val="20"/>
        </w:rPr>
        <w:t>Modalidad de trabajo: individual por defecto. El docente puede autorizar equipos de 2 o 3 integrantes; en ese caso el artefacto puede ser compartido, pero la entrega en ExamLab siempre es individual (cada estudiante responde las preguntas abiertas con sus propias palabras) y cualquier integrante debe poder explicar cualquier parte en 60 segundos.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que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el PI se entrega y se sustenta, y un evaluador no puede confiar en lo que no esta documentado ni comprobado; hoy VetCare pasa de 'a mi me funciono' a 'aqui esta la evidencia'.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Las reglas del dominio (mascota inactiva, ID inexistente, horario ocupado) son las que van a fallar en la sustentacion si nadie las prueba antes.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documentacion generada hoy es la que permite que otro compañero use AgendaService en la ventana de citas sin leer el codigo por dentro.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Punto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VetCare ya tiene el dominio (Mascota, Cita), el servicio de agendamiento y la interfaz conectada por eventos, con el repositorio unico de la clase anterior.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Las clases estan sin documentar y hay tres metodos con nombres heredados de los primeros borradores: validar, proceso y dato1.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Expedientes de partida: M-001 Kira activa, M-002 Michi activa y M-009 Rocky inactiva (dada de baja del servicio).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Documente con Javadoc las clases Mascota y Cita y el servicio AgendaService: bloque de clase con resumen y @author, y en cada metodo publico @param por parametro, @return si aplica y @throws por cada excepcion; el metodo agendar debe dejar escrita la regla 'una mascota inactiva no puede agendar'.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Renombre al menos tres identificadores pobres del proyecto (por ejemplo validar por agendar, b por mascotaActiva, dato1 por idMascota) usando Refactor &gt; Rename de NetBeans para que el cambio se propague sin romper nada.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Genere la documentacion con clic derecho sobre el proyecto y Generate Javadoc, abra el HTML y verifique que en la ficha de AgendaService se lee la regla de negocio y las tres excepciones documentadas; guarde una captura.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Cree en Test Packages la clase AgendaServiceTest con un metodo de preparacion que registre M-001 Kira activa, M-002 Michi activa y M-009 Rocky inactiva, y escriba cuatro casos: mascota activa agenda, mascota inactiva lanza IllegalStateException, ID inexistente lanza NoSuchElementException y horario ocupado no duplica la cita.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Rompa a proposito la regla (comente la validacion de mascota inactiva), corra las pruebas y capture la barra roja; restaure la validacion, corra otra vez y capture la barra verde; escriba ademas dos pruebas manuales que NO se pueden automatizar y suba todo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Mascota, Cita y AgendaService con Javadoc completo, la carpeta HTML generada y una clase de pruebas con cuatro casos, subidos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Javadoc de agendar incluye @param de los dos parametros, @return y al menos dos @throws, y la regla de la mascota inactiva queda escrita en palabras.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documentacion HTML se genera sin errores y en la ficha de AgendaService se lee el resumen de cada metodo publico.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Existen cuatro casos de prueba con nombres que describen escenario y resultado esperado, y cada uno funciona sin depender de los otros.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Al comentar la validacion de mascota inactiva la prueba correspondiente falla, y al restaurarla vuelve a pasar (evidencia de rojo y de verde).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Antes de entregar (autochequeo)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el HTML generado sale vacio o le falta un metodo: con que tres caracteres exactos abre su bloque de comentario y donde esta ubicado respecto al metodo?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una prueba pasa cuando se corre sola pero falla cuando se corren todas, que estado esta sobreviviendo de un caso al siguiente y quien deberia limpiarlo?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para comprobar la regla usted necesita abrir la ventana y oprimir un boton, donde quedo escrita esa regla y donde deberia estar?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Entrega</w:t>
      </w:r>
    </w:p>
    <w:p>
      <w:r>
        <w:rPr>
          <w:rFonts w:ascii="Calibri" w:hAnsi="Calibri" w:eastAsia="Calibri"/>
          <w:b/>
          <w:color w:val="2B2B2B"/>
          <w:sz w:val="22"/>
        </w:rPr>
        <w:t>Sube tu taller en ExamLab (https://examlab.lovable.app/)</w:t>
      </w:r>
      <w:r>
        <w:rPr>
          <w:rFonts w:ascii="Calibri" w:hAnsi="Calibri" w:eastAsia="Calibri"/>
          <w:b w:val="0"/>
          <w:color w:val="2B2B2B"/>
          <w:sz w:val="22"/>
        </w:rPr>
        <w:t xml:space="preserve"> — domingo 23:59. Un envio por estudiante.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8. Que vas a resolver en ExamLab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estudiante documenta con Javadoc Mascota, Cita y AgendaService dejando escrita la regla 'una mascota inactiva no agenda', y la respalda con cuatro pruebas independientes que se ejecutan solas.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(https://examlab.lovable.app/), en el modulo Talleres. Son 5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Codigo ejecutable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Javadoc en el dominio: `Mascota` y `Cita`.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codigo dentro de la plataforma. El codigo se ejecuta ahi mismo: corralo y revise la salida antes de enviar.</w:t>
      </w:r>
    </w:p>
    <w:p>
      <w:r>
        <w:rPr>
          <w:rFonts w:ascii="Calibri" w:hAnsi="Calibri" w:eastAsia="Calibri"/>
          <w:b/>
          <w:color w:val="2B2B2B"/>
          <w:sz w:val="22"/>
        </w:rPr>
        <w:t>Pregunta 2 - Codigo ejecutable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`AgendaService.agendar`: la regla documentada y lanzada.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codigo dentro de la plataforma. El codigo se ejecuta ahi mismo: corralo y revise la salida antes de enviar.</w:t>
      </w:r>
    </w:p>
    <w:p>
      <w:r>
        <w:rPr>
          <w:rFonts w:ascii="Calibri" w:hAnsi="Calibri" w:eastAsia="Calibri"/>
          <w:b/>
          <w:color w:val="2B2B2B"/>
          <w:sz w:val="22"/>
        </w:rPr>
        <w:t>Pregunta 3 - Codigo ejecutable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Cuatro pruebas que se ejecutan solas.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codigo dentro de la plataforma. El codigo se ejecuta ahi mismo: corralo y revise la salida antes de enviar.</w:t>
      </w:r>
    </w:p>
    <w:p>
      <w:r>
        <w:rPr>
          <w:rFonts w:ascii="Calibri" w:hAnsi="Calibri" w:eastAsia="Calibri"/>
          <w:b/>
          <w:color w:val="2B2B2B"/>
          <w:sz w:val="22"/>
        </w:rPr>
        <w:t>Pregunta 4 - Seleccion multiple (10 pts):</w:t>
      </w:r>
      <w:r>
        <w:rPr>
          <w:rFonts w:ascii="Calibri" w:hAnsi="Calibri" w:eastAsia="Calibri"/>
          <w:b w:val="0"/>
          <w:color w:val="2B2B2B"/>
          <w:sz w:val="22"/>
        </w:rPr>
        <w:t xml:space="preserve"> Lo que distingue una prueba util de un adorno.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Varias opciones y mas de una correcta; marque todas las que apliquen.</w:t>
      </w:r>
    </w:p>
    <w:p>
      <w:r>
        <w:rPr>
          <w:rFonts w:ascii="Calibri" w:hAnsi="Calibri" w:eastAsia="Calibri"/>
          <w:b/>
          <w:color w:val="2B2B2B"/>
          <w:sz w:val="22"/>
        </w:rPr>
        <w:t>Pregunta 5 - Respuesta escrita (15 pts):</w:t>
      </w:r>
      <w:r>
        <w:rPr>
          <w:rFonts w:ascii="Calibri" w:hAnsi="Calibri" w:eastAsia="Calibri"/>
          <w:b w:val="0"/>
          <w:color w:val="2B2B2B"/>
          <w:sz w:val="22"/>
        </w:rPr>
        <w:t xml:space="preserve"> Rojo, verde y lo que ninguna prueba puede ver.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conservar tus respuestas. La actividad es individual; si el docente autoriza trabajo en equipo, la entrega en ExamLab sigue siendo individual.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