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guarda la lista de mascotas en mascotas.csv al cerrar y la vuelve a cargar al abrir.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explícitamente persistencia en archivos .txt o .csv, y sin ella VetCare sigue siendo una libreta que se borra sola: la clínica Huellitas no puede recuperar el expediente de Firulais al día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es la primera clase donde el producto deja de existir solo mientras la ventana está abierta; a partir de hoy el proyecto tiene datos reales acumulados que las clases siguientes van a leer, integrar y revisar.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REFACTOR.md es también la evidencia del uso responsable de IA que se le va a exigir en la sustentación final: quien no pueda explicar su propio código no puede defenderlo.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clase Mascota con atributos privados y getters, un ArrayList&lt;Mascota&gt; administrado por el servicio y una ventana Swing que registra y lista (trabajo de las clases 1 a 6).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del proyecto todavía no existe ningún archivo de datos: cada vez que se cierra la aplicación, la lista arranca vacía otra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trabaja con tres mascotas de prueba: M001 Firulais, canino, 4 años, dueño CC 1144556677; M002 Michi, felino, 2 años, dueño CC 1098765432; M003 Pelusa, felino, 1 año, dueño CC 1052233445.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clase RepositorioMascotasCSV con guardar() y cargar() funcionando, el archivo mascotas.csv generado por la propia aplicación y la bitácora REFACTOR.md,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cerrar la aplicación y volver a abrirla, la tabla muestra las mismas mascotas que había antes: el conteo coincide y los datos no cambiaron de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archivo mascotas.csv tiene una línea de encabezado y una línea por mascota, todas con el mismo número de separadores y sin líneas en blanco intermedias.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lectura y escritura de archivo usa try-with-resources y captura IOException informando al usuario: no queda ningún catch vacío en 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mascotas.csv no existe o si una línea está dañada, la aplicación arranca igual, reporta el problema indicando el número de línea y carga los registros válidos restantes.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archivo aparece con 0 bytes aunque el programa dijo que guardó, ¿quién debía vaciar el buffer y cuándo se supone que eso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reabrir la aplicación aparecen cero mascotas pero el .csv tiene contenido, ¿está descartando el encabezado o lo está intentando convertir en una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las sugerencias que le dio la IA, ¿cuál cambia únicamente la forma del código y cuál cambia lo que el programa hace? ¿Puede explicar la diferencia sin volver a preguntarle a la 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hace que VetCare escriba mascotas.csv al cerrar y lo vuelva a cargar al abrir, tolerando archivo inexistente y lineas dañadas, y documenta en REFACTOR.md que le acepto y que le rechazo a la IA.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4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`guardar()`: la clinica escribe su propio archivo.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`cargar()`: un archivo dañado no puede tumbar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ciclo de vida conectado.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`REFACTOR.md`: la bitacora de lo que le acepto y le rechazo a la 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