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Eventos, patrones, QA y persistencia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21/10/2026  ·  Sesión 9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21/10/2026 (Clases 6, 7, 8 y 9 del material; la sesión doble del 14/10 cubrió las Clases 8 y 9). No evalúa POO/ArrayList/GUI del Corte 1: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30/09 · Eventos y controladores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07/10 · Patrones de diseño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14/10 · Documentación y QA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9 · 14/10 · Refactorización con IA · Persistencia de archivos (sesión doble)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(eventos / archivos)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En una GUI, el patrón de separación típico donde la vista dispara acciones y un controlador responde se relaciona con: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herencia múltiple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Eventos y controladores (listeners / handlers)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Serialización binaria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Compilación JIT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patrón Singleton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Crear muchas instancias idénticas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Garantizar una única instancia con acceso global controlado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Separar interfaz de implementación de red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Ordenar colecciones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buena práctica de QA / documentación de código incluye: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No comentar nunca el código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Pruebas, criterios de aceptación y documentación clara de métodos públicos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Dejar warnings sin revisar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Duplicar lógica en cada clase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Para persistir una lista de objetos en un archivo de texto/CSV en Java, una opción válida del corte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System.out.println en consola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Lectura/escritura con flujos (Files/BufferedWriter) serializando campos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Usar únicamente variables static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Compilar a bytecode a mano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el concepto (Columna A) con su descripción (Columna B).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Observer / Listener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MVC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Refactorización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Factory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Mejora estructura del código sin cambiar el comportamiento observable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Separa modelo, vista y control de la interacción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Reacciona a un evento (clic, cambio) cuando ocurre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Centraliza la creación de objetos según un criterio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(ej. 1-c, 2-a…): 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Describa un flujo de evento en GUI: componente → evento → listener/controlador → actualización de modelo/vista. Use un ejemplo (botón Guardar).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Indique 3 criterios para aceptar una refactorización asistida por IA (qué revisar antes de fusionar el cambio).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Escriba un método Java (o pseudocódigo estricto) guardarProductos(List&lt;Producto&gt; lista, Path archivo) que escriba codigo;nombre;precio por línea, y otro cargarProductos que reconstruya la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Manejo básico de IOException (try/catch o throws).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Indique qué validaciones mínimas haría al cargar (línea mal formada).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Proponga (texto + bosquejo) cómo conectaría un botón «Exportar» de la GUI con el método de persistencia, sin bloquear indefinidamente la idea de controlador.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