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ExamLab, en la fecha que publica el docente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Qué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Una </w:t>
      </w:r>
      <w:r>
        <w:rPr>
          <w:rFonts w:ascii="Calibri" w:hAnsi="Calibri" w:eastAsia="Calibri"/>
          <w:b/>
          <w:color w:val="2B2B2B"/>
          <w:sz w:val="22"/>
        </w:rPr>
        <w:t>propuesta de mejora tecnológica</w:t>
      </w:r>
      <w:r>
        <w:rPr>
          <w:rFonts w:ascii="Calibri" w:hAnsi="Calibri" w:eastAsia="Calibri"/>
          <w:b w:val="0"/>
          <w:color w:val="2B2B2B"/>
          <w:sz w:val="22"/>
        </w:rPr>
        <w:t xml:space="preserve"> para un problema real de su entorno —el barrio, la universidad, el trabajo o la casa—, que se construye clase a clase y se defiende en la última sesión. Este curso se aprueba con este proyecto, no con un examen final.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El proyecto es un trabajo escrito:</w:t>
      </w:r>
      <w:r>
        <w:rPr>
          <w:rFonts w:ascii="Calibri" w:hAnsi="Calibri" w:eastAsia="Calibri"/>
          <w:b w:val="0"/>
          <w:color w:val="2B2B2B"/>
          <w:sz w:val="22"/>
        </w:rPr>
        <w:t xml:space="preserve"> el informe final. No se programa ni se construye nada: se estudia el problema, se comparan alternativas y se propone una solución, explicada por escrito.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Se califican el informe final y la exposición final. Cuánto vale cada uno en la nota está en el Acuerdo pedagógico del curso.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Qué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archivo: el </w:t>
      </w:r>
      <w:r>
        <w:rPr>
          <w:rFonts w:ascii="Calibri" w:hAnsi="Calibri" w:eastAsia="Calibri"/>
          <w:b/>
          <w:color w:val="2B2B2B"/>
          <w:sz w:val="22"/>
        </w:rPr>
        <w:t>informe final</w:t>
      </w:r>
      <w:r>
        <w:rPr>
          <w:rFonts w:ascii="Calibri" w:hAnsi="Calibri" w:eastAsia="Calibri"/>
          <w:b w:val="0"/>
          <w:color w:val="2B2B2B"/>
          <w:sz w:val="22"/>
        </w:rPr>
        <w:t xml:space="preserve">, en .docx o .pdf. La plantilla está en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carpeta: descárguenla y llénenla siguiendo sus INSTRUCCIONES.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Las 11 secciones del informe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57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592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66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 y curso. Resumen de media página: el problema con su número, la solución en dos frases y el impacto principal.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propone y cómo funciona, sin programar: el recorrido de una persona que la usa, paso a paso, contado por escrito.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su mitigación.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le pidió (Clases 3 y 11), qué se corrigió a mano y qué no se le entregó.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Cómo se califica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Informe final:</w:t>
      </w:r>
      <w:r>
        <w:rPr>
          <w:rFonts w:ascii="Calibri" w:hAnsi="Calibri" w:eastAsia="Calibri"/>
          <w:b w:val="0"/>
          <w:color w:val="2B2B2B"/>
          <w:sz w:val="22"/>
        </w:rPr>
        <w:t xml:space="preserve"> las 11 secciones completas y coherentes entre sí.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Exposición final (100 puntos):</w:t>
      </w:r>
      <w:r>
        <w:rPr>
          <w:rFonts w:ascii="Calibri" w:hAnsi="Calibri" w:eastAsia="Calibri"/>
          <w:b w:val="0"/>
          <w:color w:val="2B2B2B"/>
          <w:sz w:val="22"/>
        </w:rPr>
        <w:t xml:space="preserve"> por tramos, así: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59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8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59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con un número y de dónde salió.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59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afectado que no es usuario y qué se sacrificó.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propuesta</w:t>
            </w:r>
          </w:p>
        </w:tc>
        <w:tc>
          <w:tcPr>
            <w:tcW w:type="dxa" w:w="59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propone y cómo la usaría una persona, paso a paso.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no resuelve</w:t>
            </w:r>
          </w:p>
        </w:tc>
        <w:tc>
          <w:tcPr>
            <w:tcW w:type="dxa" w:w="59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limitaciones: qué se decidió no hacer y por qué.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59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exposición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 para todo 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la fecha y la hora que el docente publica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solo el informe final, en .docx o .pdf, de máximo 50 MB. No se sube ningún enlace aparte.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Uno de los integrantes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en ExamLab y queda para todos.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en la última clase de su grupo, 15 minutos de exposición + 5 minutos de preguntas por equipo (turno de 20 minutos); hablan todos los integrantes.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lo que dice el informe, en el orden de los cinco tramos de la exposición.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individual.</w:t>
      </w:r>
      <w:r>
        <w:rPr>
          <w:rFonts w:ascii="Calibri" w:hAnsi="Calibri" w:eastAsia="Calibri"/>
          <w:b w:val="0"/>
          <w:color w:val="2B2B2B"/>
          <w:sz w:val="22"/>
        </w:rPr>
        <w:t xml:space="preserve"> El número de integrantes lo indica el docente; el equipo es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sustentación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Hablan todos los integrantes, y cada uno responde sobre su propio tramo.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gratuitas: Google Docs (en Google Drive) o Word para el informe. IA solo en las Clases 3 y 11, declarando qué se pidió y qué se corrigió; nunca con datos personales.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