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 Revision BD I · Arranque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Arranque PI: dominio, alcance y borrador ER de VetCare DB</w:t>
      </w:r>
    </w:p>
    <w:p>
      <w:pPr>
        <w:pStyle w:val="ListBullet"/>
      </w:pPr>
      <w:r>
        <w:rPr>
          <w:b/>
          <w:color w:val="4A4A49"/>
          <w:sz w:val="22"/>
        </w:rPr>
        <w:t>Entregable de hoy:</w:t>
      </w:r>
      <w:r>
        <w:rPr>
          <w:b w:val="0"/>
          <w:color w:val="4A4A49"/>
          <w:sz w:val="22"/>
        </w:rPr>
        <w:t xml:space="preserve"> Ficha del PI (plantilla) + ER en Mermaid renderizado en ExamLab (PNG para tu carpeta) + 3 reglas Condicion -&gt; Accion</w:t>
      </w:r>
    </w:p>
    <w:p>
      <w:pPr>
        <w:pStyle w:val="ListBullet"/>
      </w:pPr>
      <w:r>
        <w:rPr>
          <w:b/>
          <w:color w:val="4A4A49"/>
          <w:sz w:val="22"/>
        </w:rPr>
        <w:t>Herramienta:</w:t>
      </w:r>
      <w:r>
        <w:rPr>
          <w:b w:val="0"/>
          <w:color w:val="4A4A49"/>
          <w:sz w:val="22"/>
        </w:rPr>
        <w:t xml:space="preserve"> draw.io + DB Fiddle</w:t>
      </w:r>
    </w:p>
    <w:p>
      <w:pPr>
        <w:pStyle w:val="ListBullet"/>
      </w:pPr>
      <w:r>
        <w:rPr>
          <w:b/>
          <w:color w:val="4A4A49"/>
          <w:sz w:val="22"/>
        </w:rPr>
        <w:t>Slides:</w:t>
      </w:r>
      <w:r>
        <w:rPr>
          <w:b w:val="0"/>
          <w:color w:val="4A4A49"/>
          <w:sz w:val="22"/>
        </w:rPr>
        <w:t xml:space="preserve"> Clases/Clase 1 - Revision BD I y arranque VetCare/Presentacion.pptx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5] El cliente: la clinica Huellitas (1/2)</w:t>
      </w:r>
      <w:r>
        <w:rPr>
          <w:b w:val="0"/>
          <w:color w:val="4A4A49"/>
          <w:sz w:val="22"/>
        </w:rPr>
        <w:t xml:space="preserve"> — 5 vinetas.</w:t>
      </w:r>
    </w:p>
    <w:p>
      <w:pPr>
        <w:pStyle w:val="ListBullet2"/>
      </w:pPr>
      <w:r>
        <w:rPr>
          <w:b w:val="0"/>
          <w:color w:val="4A4A49"/>
          <w:sz w:val="22"/>
        </w:rPr>
        <w:t>Antes de dibujar una sola tabla hay que decir para quien se dibuja, porque el taller de hoy y los enunciados de las quince clases en ExamLab estan escritos sobre un cliente concreto y con nombre.</w:t>
      </w:r>
    </w:p>
    <w:p>
      <w:pPr>
        <w:pStyle w:val="ListBullet2"/>
      </w:pPr>
      <w:r>
        <w:rPr>
          <w:b w:val="0"/>
          <w:color w:val="4A4A49"/>
          <w:sz w:val="22"/>
        </w:rPr>
        <w:t>Hay que fijar la nomenclatura en voz alta porque el material la usa con precision y el estudiante la mezcla: Huellitas es la CLINICA, es decir el cliente que tiene el problema</w:t>
      </w:r>
    </w:p>
    <w:p>
      <w:pPr>
        <w:pStyle w:val="ListBullet2"/>
      </w:pPr>
      <w:r>
        <w:rPr>
          <w:b w:val="0"/>
          <w:color w:val="4A4A49"/>
          <w:sz w:val="22"/>
        </w:rPr>
        <w:t>Los tres interesados son la herramienta de decision mas util que se le puede dar hoy al estudiante, y estan en la diapositiva por eso.</w:t>
      </w:r>
    </w:p>
    <w:p>
      <w:pPr>
        <w:pStyle w:val="ListBullet2"/>
      </w:pPr>
      <w:r>
        <w:rPr>
          <w:b w:val="0"/>
          <w:color w:val="4A4A49"/>
          <w:sz w:val="22"/>
        </w:rPr>
        <w:t>Lo importante, y hay que subrayarlo, es que esos intereses ENTRAN EN CONFLICTO: pedir mas datos en el formulario de la cita da mejores metricas al dueno y le hace mas lento el trabajo a la recepcionista.</w:t>
      </w:r>
    </w:p>
    <w:p>
      <w:pPr>
        <w:pStyle w:val="ListBullet2"/>
      </w:pPr>
      <w:r>
        <w:rPr>
          <w:b w:val="0"/>
          <w:color w:val="4A4A49"/>
          <w:sz w:val="22"/>
        </w:rPr>
        <w:t>Cuando en un taller un estudiante pregunte si una columna sobra, la respuesta del docente no deberia ser si o no sino otra pregunta: cual de los tres la necesita, y que pierde otro si la agregamos.</w:t>
      </w:r>
    </w:p>
    <w:p>
      <w:r>
        <w:rPr>
          <w:b/>
          <w:color w:val="4A4A49"/>
          <w:sz w:val="22"/>
        </w:rPr>
        <w:t>[Slide 6] El cliente: la clinica Huellitas (2/2)</w:t>
      </w:r>
      <w:r>
        <w:rPr>
          <w:b w:val="0"/>
          <w:color w:val="4A4A49"/>
          <w:sz w:val="22"/>
        </w:rPr>
        <w:t xml:space="preserve"> — 8 vinetas.</w:t>
      </w:r>
    </w:p>
    <w:p>
      <w:r>
        <w:rPr>
          <w:b/>
          <w:color w:val="4A4A49"/>
          <w:sz w:val="22"/>
        </w:rPr>
        <w:t>[Slide 7] Por que esto no es Bases de Datos I, y el vocabulario minimo</w:t>
      </w:r>
      <w:r>
        <w:rPr>
          <w:b w:val="0"/>
          <w:color w:val="4A4A49"/>
          <w:sz w:val="22"/>
        </w:rPr>
        <w:t xml:space="preserve"> — 7 vinetas.</w:t>
      </w:r>
    </w:p>
    <w:p>
      <w:pPr>
        <w:pStyle w:val="ListBullet2"/>
      </w:pPr>
      <w:r>
        <w:rPr>
          <w:b w:val="0"/>
          <w:color w:val="4A4A49"/>
          <w:sz w:val="22"/>
        </w:rPr>
        <w:t>Conviene fijar el vocabulario operativo antes de dibujar nada.</w:t>
      </w:r>
    </w:p>
    <w:p>
      <w:pPr>
        <w:pStyle w:val="ListBullet2"/>
      </w:pPr>
      <w:r>
        <w:rPr>
          <w:b w:val="0"/>
          <w:color w:val="4A4A49"/>
          <w:sz w:val="22"/>
        </w:rPr>
        <w:t>Conviene desactivar una trampa de vocabulario: la palabra dominio se usara hoy con dos sentidos, el de un atributo y el del proyecto, que es la clinica Huellitas.</w:t>
      </w:r>
    </w:p>
    <w:p>
      <w:r>
        <w:rPr>
          <w:b/>
          <w:color w:val="4A4A49"/>
          <w:sz w:val="22"/>
        </w:rPr>
        <w:t>[Slide 8] Nivel conceptual y nivel fisico: dos vistas del mismo modelo</w:t>
      </w:r>
      <w:r>
        <w:rPr>
          <w:b w:val="0"/>
          <w:color w:val="4A4A49"/>
          <w:sz w:val="22"/>
        </w:rPr>
        <w:t xml:space="preserve"> — 4 vinetas.</w:t>
      </w:r>
    </w:p>
    <w:p>
      <w:pPr>
        <w:pStyle w:val="ListBullet2"/>
      </w:pPr>
      <w:r>
        <w:rPr>
          <w:b w:val="0"/>
          <w:color w:val="4A4A49"/>
          <w:sz w:val="22"/>
        </w:rPr>
        <w:t>Antes de cualquier otra cosa hay que separar dos niveles que el estudiante mezcla y que hoy se recorren los dos.</w:t>
      </w:r>
    </w:p>
    <w:p>
      <w:pPr>
        <w:pStyle w:val="ListBullet2"/>
      </w:pPr>
      <w:r>
        <w:rPr>
          <w:b w:val="0"/>
          <w:color w:val="4A4A49"/>
          <w:sz w:val="22"/>
        </w:rPr>
        <w:t>Conviene decirlo en voz alta porque explica por que se exige tipo y longitud en el diagrama: no es decoracion, es lo que hace traducible el dibujo.</w:t>
      </w:r>
    </w:p>
    <w:p>
      <w:r>
        <w:rPr>
          <w:b/>
          <w:color w:val="4A4A49"/>
          <w:sz w:val="22"/>
        </w:rPr>
        <w:t>[Slide 9] Clave primaria: natural o sustituta (1/2)</w:t>
      </w:r>
      <w:r>
        <w:rPr>
          <w:b w:val="0"/>
          <w:color w:val="4A4A49"/>
          <w:sz w:val="22"/>
        </w:rPr>
        <w:t xml:space="preserve"> — 7 vinetas.</w:t>
      </w:r>
    </w:p>
    <w:p>
      <w:r>
        <w:rPr>
          <w:b/>
          <w:color w:val="4A4A49"/>
          <w:sz w:val="22"/>
        </w:rPr>
        <w:t>[Slide 10] Clave primaria: natural o sustituta (2/2)</w:t>
      </w:r>
      <w:r>
        <w:rPr>
          <w:b w:val="0"/>
          <w:color w:val="4A4A49"/>
          <w:sz w:val="22"/>
        </w:rPr>
        <w:t xml:space="preserve"> — 3 vinetas.</w:t>
      </w:r>
    </w:p>
    <w:p>
      <w:r>
        <w:rPr>
          <w:b/>
          <w:color w:val="4A4A49"/>
          <w:sz w:val="22"/>
        </w:rPr>
        <w:t>[Slide 11] Normalizacion 1FN-3FN: primero la enfermedad (1/2)</w:t>
      </w:r>
      <w:r>
        <w:rPr>
          <w:b w:val="0"/>
          <w:color w:val="4A4A49"/>
          <w:sz w:val="22"/>
        </w:rPr>
        <w:t xml:space="preserve"> — 8 vinetas.</w:t>
      </w:r>
    </w:p>
    <w:p>
      <w:r>
        <w:rPr>
          <w:b/>
          <w:color w:val="4A4A49"/>
          <w:sz w:val="22"/>
        </w:rPr>
        <w:t>[Slide 12] Normalizacion 1FN-3FN: primero la enfermedad (2/2)</w:t>
      </w:r>
      <w:r>
        <w:rPr>
          <w:b w:val="0"/>
          <w:color w:val="4A4A49"/>
          <w:sz w:val="22"/>
        </w:rPr>
        <w:t xml:space="preserve"> — 5 vinetas.</w:t>
      </w:r>
    </w:p>
    <w:p>
      <w:r>
        <w:rPr>
          <w:b/>
          <w:color w:val="4A4A49"/>
          <w:sz w:val="22"/>
        </w:rPr>
        <w:t>[Slide 13] Clave foranea, borrado y por que la FK no basta (1/2)</w:t>
      </w:r>
      <w:r>
        <w:rPr>
          <w:b w:val="0"/>
          <w:color w:val="4A4A49"/>
          <w:sz w:val="22"/>
        </w:rPr>
        <w:t xml:space="preserve"> — 6 vinetas.</w:t>
      </w:r>
    </w:p>
    <w:p>
      <w:r>
        <w:rPr>
          <w:b/>
          <w:color w:val="4A4A49"/>
          <w:sz w:val="22"/>
        </w:rPr>
        <w:t>[Slide 14] Clave foranea, borrado y por que la FK no basta (2/2)</w:t>
      </w:r>
      <w:r>
        <w:rPr>
          <w:b w:val="0"/>
          <w:color w:val="4A4A49"/>
          <w:sz w:val="22"/>
        </w:rPr>
        <w:t xml:space="preserve"> — 4 vinetas.</w:t>
      </w:r>
    </w:p>
    <w:p>
      <w:r>
        <w:rPr>
          <w:b/>
          <w:color w:val="4A4A49"/>
          <w:sz w:val="22"/>
        </w:rPr>
        <w:t>[Slide 15] Baja logica: activa CHAR(1) en vez de DELETE</w:t>
      </w:r>
      <w:r>
        <w:rPr>
          <w:b w:val="0"/>
          <w:color w:val="4A4A49"/>
          <w:sz w:val="22"/>
        </w:rPr>
        <w:t xml:space="preserve"> — 6 vinetas.</w:t>
      </w:r>
    </w:p>
    <w:p>
      <w:pPr>
        <w:pStyle w:val="ListBullet2"/>
      </w:pPr>
      <w:r>
        <w:rPr>
          <w:b w:val="0"/>
          <w:color w:val="4A4A49"/>
          <w:sz w:val="22"/>
        </w:rPr>
        <w:t>Conviene detenerse en la baja logica porque es la decision que sostiene medio semestre y casi nunca se explica.</w:t>
      </w:r>
    </w:p>
    <w:p>
      <w:pPr>
        <w:pStyle w:val="ListBullet2"/>
      </w:pPr>
      <w:r>
        <w:rPr>
          <w:b w:val="0"/>
          <w:color w:val="4A4A49"/>
          <w:sz w:val="22"/>
        </w:rPr>
        <w:t>Si el estudiante sale hoy con DELETE en la cabeza, en la Clase 3 no va a entender por que hace falta sp_agendar_cita.</w:t>
      </w:r>
    </w:p>
    <w:p>
      <w:r>
        <w:rPr>
          <w:b/>
          <w:color w:val="4A4A49"/>
          <w:sz w:val="22"/>
        </w:rPr>
        <w:t>[Slide 16] Que separa un diagrama ER de un dibujo (1/2)</w:t>
      </w:r>
      <w:r>
        <w:rPr>
          <w:b w:val="0"/>
          <w:color w:val="4A4A49"/>
          <w:sz w:val="22"/>
        </w:rPr>
        <w:t xml:space="preserve"> — 5 vinetas.</w:t>
      </w:r>
    </w:p>
    <w:p>
      <w:r>
        <w:rPr>
          <w:b/>
          <w:color w:val="4A4A49"/>
          <w:sz w:val="22"/>
        </w:rPr>
        <w:t>[Slide 17] Que separa un diagrama ER de un dibujo (2/2)</w:t>
      </w:r>
      <w:r>
        <w:rPr>
          <w:b w:val="0"/>
          <w:color w:val="4A4A49"/>
          <w:sz w:val="22"/>
        </w:rPr>
        <w:t xml:space="preserve"> — 4 vinetas.</w:t>
      </w:r>
    </w:p>
    <w:p>
      <w:r>
        <w:rPr>
          <w:b/>
          <w:color w:val="4A4A49"/>
          <w:sz w:val="22"/>
        </w:rPr>
        <w:t>[Slide 18] Tipos de datos: donde se pagan las facturas mas caras (1/2)</w:t>
      </w:r>
      <w:r>
        <w:rPr>
          <w:b w:val="0"/>
          <w:color w:val="4A4A49"/>
          <w:sz w:val="22"/>
        </w:rPr>
        <w:t xml:space="preserve"> — 4 vinetas.</w:t>
      </w:r>
    </w:p>
    <w:p>
      <w:r>
        <w:rPr>
          <w:b/>
          <w:color w:val="4A4A49"/>
          <w:sz w:val="22"/>
        </w:rPr>
        <w:t>[Slide 19] Tipos de datos: donde se pagan las facturas mas caras (2/2)</w:t>
      </w:r>
      <w:r>
        <w:rPr>
          <w:b w:val="0"/>
          <w:color w:val="4A4A49"/>
          <w:sz w:val="22"/>
        </w:rPr>
        <w:t xml:space="preserve"> — 3 vinetas.</w:t>
      </w:r>
    </w:p>
    <w:p>
      <w:r>
        <w:rPr>
          <w:b/>
          <w:color w:val="4A4A49"/>
          <w:sz w:val="22"/>
        </w:rPr>
        <w:t>[Slide 20] Convenciones de nombres para que el DDL corra a la primera</w:t>
      </w:r>
      <w:r>
        <w:rPr>
          <w:b w:val="0"/>
          <w:color w:val="4A4A49"/>
          <w:sz w:val="22"/>
        </w:rPr>
        <w:t xml:space="preserve"> — 7 vinetas.</w:t>
      </w:r>
    </w:p>
    <w:p>
      <w:pPr>
        <w:pStyle w:val="ListBullet2"/>
      </w:pPr>
      <w:r>
        <w:rPr>
          <w:b w:val="0"/>
          <w:color w:val="4A4A49"/>
          <w:sz w:val="22"/>
        </w:rPr>
        <w:t>Convenciones de nombres del curso, y hay que exigirlas desde hoy porque el taller se corrige ejecutando el guion en el PostgreSQL que ExamLab trae en el navegador.</w:t>
      </w:r>
    </w:p>
    <w:p>
      <w:r>
        <w:rPr>
          <w:b/>
          <w:color w:val="4A4A49"/>
          <w:sz w:val="22"/>
        </w:rPr>
        <w:t>[Slide 21] Herramientas del dia y que se puede demostrar con cada una</w:t>
      </w:r>
      <w:r>
        <w:rPr>
          <w:b w:val="0"/>
          <w:color w:val="4A4A49"/>
          <w:sz w:val="22"/>
        </w:rPr>
        <w:t xml:space="preserve"> — 5 vinetas.</w:t>
      </w:r>
    </w:p>
    <w:p>
      <w:pPr>
        <w:pStyle w:val="ListBullet2"/>
      </w:pPr>
      <w:r>
        <w:rPr>
          <w:b w:val="0"/>
          <w:color w:val="4A4A49"/>
          <w:sz w:val="22"/>
        </w:rPr>
        <w:t>Oracle Live SQL exige cuenta gratuita pero conserva esquema y guiones entre sesiones y admite bloques PL/SQL, que es lo que se necesitara desde la Clase 3; conviene que el estudiante la cree hoy y no el dia que la necesite. draw.io corre en el navegador, no pide cuenta y exporta PNG, el formato que pide ExamLab.</w:t>
      </w:r>
    </w:p>
    <w:p>
      <w:pPr>
        <w:pStyle w:val="ListBullet2"/>
      </w:pPr>
      <w:r>
        <w:rPr>
          <w:b w:val="0"/>
          <w:color w:val="4A4A49"/>
          <w:sz w:val="22"/>
        </w:rPr>
        <w:t>De ahi sale la regla operativa del curso: la fuente de verdad es el archivo sql en la carpeta del proyecto, nunca la pestana del navegador, y el estudiante va bien si reconstruye el esquema completo en menos de cinco minutos pegando su propio guion.</w:t>
      </w:r>
    </w:p>
    <w:p>
      <w:r>
        <w:rPr>
          <w:b/>
          <w:color w:val="4A4A49"/>
          <w:sz w:val="22"/>
        </w:rPr>
        <w:t>[Slide 22] Del ER dibujado al codigo Mermaid que se entrega</w:t>
      </w:r>
      <w:r>
        <w:rPr>
          <w:b w:val="0"/>
          <w:color w:val="4A4A49"/>
          <w:sz w:val="22"/>
        </w:rPr>
        <w:t xml:space="preserve"> — 4 vinetas.</w:t>
      </w:r>
    </w:p>
    <w:p>
      <w:pPr>
        <w:pStyle w:val="ListBullet2"/>
      </w:pPr>
      <w:r>
        <w:rPr>
          <w:b w:val="0"/>
          <w:color w:val="4A4A49"/>
          <w:sz w:val="22"/>
        </w:rPr>
        <w:t>Ultimo tramo, y es el que decide si el taller se entrega o no: como pasa el estudiante del dibujo a lo que la plataforma califica.</w:t>
      </w:r>
    </w:p>
    <w:p>
      <w:pPr>
        <w:pStyle w:val="ListBullet2"/>
      </w:pPr>
      <w:r>
        <w:rPr>
          <w:b w:val="0"/>
          <w:color w:val="4A4A49"/>
          <w:sz w:val="22"/>
        </w:rPr>
        <w:t>Eso no significa que haya que dibujar escribiendo codigo, y conviene decirlo asi para que nadie se bloquee: el camino corto es disenar visual en draw.io o Excalidraw, que es donde se piensa el modelo, y despues pedirle a una IA que traduzca ese boceto a Mermaid.</w:t>
      </w:r>
    </w:p>
    <w:p>
      <w:pPr>
        <w:pStyle w:val="ListBullet2"/>
      </w:pPr>
      <w:r>
        <w:rPr>
          <w:b w:val="0"/>
          <w:color w:val="4A4A49"/>
          <w:sz w:val="22"/>
        </w:rPr>
        <w:t>La demo debe terminar exactamente ahi, y deja los cuatro pasos proyectados mientras el grupo trabaja.</w:t>
      </w:r>
    </w:p>
    <w:p>
      <w:r>
        <w:rPr>
          <w:b/>
          <w:color w:val="4A4A49"/>
          <w:sz w:val="22"/>
        </w:rPr>
        <w:t>[Slide 23] Preguntas frecuentes del grupo (1/2)</w:t>
      </w:r>
      <w:r>
        <w:rPr>
          <w:b w:val="0"/>
          <w:color w:val="4A4A49"/>
          <w:sz w:val="22"/>
        </w:rPr>
        <w:t xml:space="preserve"> — 4 vinetas.</w:t>
      </w:r>
    </w:p>
    <w:p>
      <w:pPr>
        <w:pStyle w:val="ListBullet2"/>
      </w:pPr>
      <w:r>
        <w:rPr>
          <w:b w:val="0"/>
          <w:color w:val="4A4A49"/>
          <w:sz w:val="22"/>
        </w:rPr>
        <w:t>Tres preguntas aparecen casi siempre y conviene tener la respuesta lista.</w:t>
      </w:r>
    </w:p>
    <w:p>
      <w:r>
        <w:rPr>
          <w:b/>
          <w:color w:val="4A4A49"/>
          <w:sz w:val="22"/>
        </w:rPr>
        <w:t>[Slide 24] Preguntas frecuentes del grupo (2/2)</w:t>
      </w:r>
      <w:r>
        <w:rPr>
          <w:b w:val="0"/>
          <w:color w:val="4A4A49"/>
          <w:sz w:val="22"/>
        </w:rPr>
        <w:t xml:space="preserve"> — 4 vinetas.</w:t>
      </w:r>
    </w:p>
    <w:p>
      <w:r>
        <w:rPr>
          <w:b/>
          <w:color w:val="4A4A49"/>
          <w:sz w:val="22"/>
        </w:rPr>
        <w:t>Demo que usted debe poder repetir:</w:t>
      </w:r>
      <w:r>
        <w:rPr>
          <w:b w:val="0"/>
          <w:color w:val="4A4A49"/>
          <w:sz w:val="22"/>
        </w:rPr>
        <w:t xml:space="preserve"> Boceto ER en draw.io (Dueno-Mascota-Cita) + CREATE TABLE minimo en DB Fiddle, y cierre pasando el boceto a Mermaid con IA para pegarlo renderizado en ExamLab.</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1 - Revision BD I y arranque VetCare/Presentacion.pptx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 · Revision BD I · Arranque VetCare DB</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El cliente · Clínica Veterinaria «Huellitas»</w:t>
      </w:r>
    </w:p>
    <w:p>
      <w:pPr>
        <w:pStyle w:val="ListNumber"/>
      </w:pPr>
      <w:r>
        <w:rPr>
          <w:b w:val="0"/>
          <w:color w:val="4A4A49"/>
          <w:sz w:val="22"/>
        </w:rPr>
        <w:t>El cliente: la clinica Huellitas (1/2)</w:t>
      </w:r>
    </w:p>
    <w:p>
      <w:pPr>
        <w:pStyle w:val="ListNumber"/>
      </w:pPr>
      <w:r>
        <w:rPr>
          <w:b w:val="0"/>
          <w:color w:val="4A4A49"/>
          <w:sz w:val="22"/>
        </w:rPr>
        <w:t>El cliente: la clinica Huellitas (2/2)</w:t>
      </w:r>
    </w:p>
    <w:p>
      <w:pPr>
        <w:pStyle w:val="ListNumber"/>
      </w:pPr>
      <w:r>
        <w:rPr>
          <w:b w:val="0"/>
          <w:color w:val="4A4A49"/>
          <w:sz w:val="22"/>
        </w:rPr>
        <w:t>Por que esto no es Bases de Datos I, y el vocabulario minimo</w:t>
      </w:r>
    </w:p>
    <w:p>
      <w:pPr>
        <w:pStyle w:val="ListNumber"/>
      </w:pPr>
      <w:r>
        <w:rPr>
          <w:b w:val="0"/>
          <w:color w:val="4A4A49"/>
          <w:sz w:val="22"/>
        </w:rPr>
        <w:t>Nivel conceptual y nivel fisico: dos vistas del mismo modelo</w:t>
      </w:r>
    </w:p>
    <w:p>
      <w:pPr>
        <w:pStyle w:val="ListNumber"/>
      </w:pPr>
      <w:r>
        <w:rPr>
          <w:b w:val="0"/>
          <w:color w:val="4A4A49"/>
          <w:sz w:val="22"/>
        </w:rPr>
        <w:t>Clave primaria: natural o sustituta (1/2)</w:t>
      </w:r>
    </w:p>
    <w:p>
      <w:pPr>
        <w:pStyle w:val="ListNumber"/>
      </w:pPr>
      <w:r>
        <w:rPr>
          <w:b w:val="0"/>
          <w:color w:val="4A4A49"/>
          <w:sz w:val="22"/>
        </w:rPr>
        <w:t>Clave primaria: natural o sustituta (2/2)</w:t>
      </w:r>
    </w:p>
    <w:p>
      <w:pPr>
        <w:pStyle w:val="ListNumber"/>
      </w:pPr>
      <w:r>
        <w:rPr>
          <w:b w:val="0"/>
          <w:color w:val="4A4A49"/>
          <w:sz w:val="22"/>
        </w:rPr>
        <w:t>Normalizacion 1FN-3FN: primero la enfermedad (1/2)</w:t>
      </w:r>
    </w:p>
    <w:p>
      <w:pPr>
        <w:pStyle w:val="ListNumber"/>
      </w:pPr>
      <w:r>
        <w:rPr>
          <w:b w:val="0"/>
          <w:color w:val="4A4A49"/>
          <w:sz w:val="22"/>
        </w:rPr>
        <w:t>Normalizacion 1FN-3FN: primero la enfermedad (2/2)</w:t>
      </w:r>
    </w:p>
    <w:p>
      <w:pPr>
        <w:pStyle w:val="ListNumber"/>
      </w:pPr>
      <w:r>
        <w:rPr>
          <w:b w:val="0"/>
          <w:color w:val="4A4A49"/>
          <w:sz w:val="22"/>
        </w:rPr>
        <w:t>Clave foranea, borrado y por que la FK no basta (1/2)</w:t>
      </w:r>
    </w:p>
    <w:p>
      <w:pPr>
        <w:pStyle w:val="ListNumber"/>
      </w:pPr>
      <w:r>
        <w:rPr>
          <w:b w:val="0"/>
          <w:color w:val="4A4A49"/>
          <w:sz w:val="22"/>
        </w:rPr>
        <w:t>Clave foranea, borrado y por que la FK no basta (2/2)</w:t>
      </w:r>
    </w:p>
    <w:p>
      <w:pPr>
        <w:pStyle w:val="ListNumber"/>
      </w:pPr>
      <w:r>
        <w:rPr>
          <w:b w:val="0"/>
          <w:color w:val="4A4A49"/>
          <w:sz w:val="22"/>
        </w:rPr>
        <w:t>Baja logica: activa CHAR(1) en vez de DELETE</w:t>
      </w:r>
    </w:p>
    <w:p>
      <w:pPr>
        <w:pStyle w:val="ListNumber"/>
      </w:pPr>
      <w:r>
        <w:rPr>
          <w:b w:val="0"/>
          <w:color w:val="4A4A49"/>
          <w:sz w:val="22"/>
        </w:rPr>
        <w:t>Que separa un diagrama ER de un dibujo (1/2)</w:t>
      </w:r>
    </w:p>
    <w:p>
      <w:pPr>
        <w:pStyle w:val="ListNumber"/>
      </w:pPr>
      <w:r>
        <w:rPr>
          <w:b w:val="0"/>
          <w:color w:val="4A4A49"/>
          <w:sz w:val="22"/>
        </w:rPr>
        <w:t>Que separa un diagrama ER de un dibujo (2/2)</w:t>
      </w:r>
    </w:p>
    <w:p>
      <w:pPr>
        <w:pStyle w:val="ListNumber"/>
      </w:pPr>
      <w:r>
        <w:rPr>
          <w:b w:val="0"/>
          <w:color w:val="4A4A49"/>
          <w:sz w:val="22"/>
        </w:rPr>
        <w:t>Tipos de datos: donde se pagan las facturas mas caras (1/2)</w:t>
      </w:r>
    </w:p>
    <w:p>
      <w:pPr>
        <w:pStyle w:val="ListNumber"/>
      </w:pPr>
      <w:r>
        <w:rPr>
          <w:b w:val="0"/>
          <w:color w:val="4A4A49"/>
          <w:sz w:val="22"/>
        </w:rPr>
        <w:t>Tipos de datos: donde se pagan las facturas mas caras (2/2)</w:t>
      </w:r>
    </w:p>
    <w:p>
      <w:pPr>
        <w:pStyle w:val="ListNumber"/>
      </w:pPr>
      <w:r>
        <w:rPr>
          <w:b w:val="0"/>
          <w:color w:val="4A4A49"/>
          <w:sz w:val="22"/>
        </w:rPr>
        <w:t>Convenciones de nombres para que el DDL corra a la primera</w:t>
      </w:r>
    </w:p>
    <w:p>
      <w:pPr>
        <w:pStyle w:val="ListNumber"/>
      </w:pPr>
      <w:r>
        <w:rPr>
          <w:b w:val="0"/>
          <w:color w:val="4A4A49"/>
          <w:sz w:val="22"/>
        </w:rPr>
        <w:t>Herramientas del dia y que se puede demostrar con cada una</w:t>
      </w:r>
    </w:p>
    <w:p>
      <w:pPr>
        <w:pStyle w:val="ListNumber"/>
      </w:pPr>
      <w:r>
        <w:rPr>
          <w:b w:val="0"/>
          <w:color w:val="4A4A49"/>
          <w:sz w:val="22"/>
        </w:rPr>
        <w:t>Del ER dibujado al codigo Mermaid que se entrega</w:t>
      </w:r>
    </w:p>
    <w:p>
      <w:pPr>
        <w:pStyle w:val="ListNumber"/>
      </w:pPr>
      <w:r>
        <w:rPr>
          <w:b w:val="0"/>
          <w:color w:val="4A4A49"/>
          <w:sz w:val="22"/>
        </w:rPr>
        <w:t>Preguntas frecuentes del grupo (1/2)</w:t>
      </w:r>
    </w:p>
    <w:p>
      <w:pPr>
        <w:pStyle w:val="ListNumber"/>
      </w:pPr>
      <w:r>
        <w:rPr>
          <w:b w:val="0"/>
          <w:color w:val="4A4A49"/>
          <w:sz w:val="22"/>
        </w:rPr>
        <w:t>Preguntas frecuentes del grupo (2/2)</w:t>
      </w:r>
    </w:p>
    <w:p>
      <w:pPr>
        <w:pStyle w:val="ListNumber"/>
      </w:pPr>
      <w:r>
        <w:rPr>
          <w:b w:val="0"/>
          <w:color w:val="4A4A49"/>
          <w:sz w:val="22"/>
        </w:rPr>
        <w:t>ER minimo VetCare (con cardinalidad)</w:t>
      </w:r>
    </w:p>
    <w:p>
      <w:pPr>
        <w:pStyle w:val="ListNumber"/>
      </w:pPr>
      <w:r>
        <w:rPr>
          <w:b w:val="0"/>
          <w:color w:val="4A4A49"/>
          <w:sz w:val="22"/>
        </w:rPr>
        <w:t>El DDL minimo que sostiene el ER</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w:t>
      </w:r>
    </w:p>
    <w:p>
      <w:pPr>
        <w:ind w:left="432"/>
        <w:shd w:val="clear" w:fill="F7F7F8"/>
      </w:pPr>
      <w:r>
        <w:rPr>
          <w:b w:val="0"/>
          <w:i/>
          <w:color w:val="4A4A49"/>
          <w:sz w:val="21"/>
        </w:rPr>
        <w:t xml:space="preserve">Privado, no se proyecta: </w:t>
      </w:r>
      <w:r>
        <w:rPr>
          <w:rFonts w:ascii="Consolas" w:hAnsi="Consolas"/>
          <w:b w:val="0"/>
          <w:i/>
          <w:color w:val="111111"/>
          <w:sz w:val="20"/>
        </w:rPr>
        <w:t>Kit docente/Clase 1/Solucion Taller Clase 1 -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Arranque PI: dominio, alcance y borrador ER de VetCare DB.</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Nivel conceptual = entidades y relaciones; nivel fisico = tablas con tipos y longitudes. El ER de hoy es el conceptual (Dueno posee Mascota); el CREATE TABLE de la demo es el mismo modelo en fisico (dueno.telefono VARCHAR(30)). Una tabla = conjunto de entidades del mismo tipo; cada fila es una instancia, cada columna un atributo. La clave primaria (PK) identifica sin ambiguedad cada fila: nunca se repite, nunca es nula.</w:t>
      </w:r>
    </w:p>
    <w:p>
      <w:pPr>
        <w:pStyle w:val="ListBullet"/>
      </w:pPr>
      <w:r>
        <w:rPr>
          <w:b w:val="0"/>
          <w:color w:val="4A4A49"/>
          <w:sz w:val="22"/>
        </w:rPr>
        <w:t>Clave foranea (FK): columna que apunta a la PK de otra tabla y materializa una relacion (1-N o N-N via tabla intermedia). Garantiza integridad referencial: la BD rechaza una Cita con id_mascota que no existe.</w:t>
      </w:r>
    </w:p>
    <w:p>
      <w:pPr>
        <w:pStyle w:val="ListBullet"/>
      </w:pPr>
      <w:r>
        <w:rPr>
          <w:b w:val="0"/>
          <w:color w:val="4A4A49"/>
          <w:sz w:val="22"/>
        </w:rPr>
        <w:t>Normalizacion 1FN-3FN en una frase cada una: 1FN = nada de listas dentro de una celda (una fila = una mascota, no varias); 2FN = ningun atributo depende solo de una parte de una PK compuesta; 3FN = ningun atributo depende de otro atributo que no sea la PK. Sub-normalizar genera anomalias de insercion/actualizacion/borrado (ej.: cambiar el telefono de un dueno en 5 filas distintas); sobre-normalizar multiplica JOINs sin necesidad real.</w:t>
      </w:r>
    </w:p>
    <w:p>
      <w:pPr>
        <w:pStyle w:val="ListBullet"/>
      </w:pPr>
      <w:r>
        <w:rPr>
          <w:b w:val="0"/>
          <w:color w:val="4A4A49"/>
          <w:sz w:val="22"/>
        </w:rPr>
        <w:t>Error de docente que no domina el tema: confundir PK con 'el primer campo de la tabla', o asumir que normalizar siempre mejora el rendimiento (en lectura intensiva a veces se denormaliza a proposito, y eso se vera en Clase 6-7).</w:t>
      </w:r>
    </w:p>
    <w:p>
      <w:pPr>
        <w:pStyle w:val="ListBullet"/>
      </w:pPr>
      <w:r>
        <w:rPr>
          <w:b w:val="0"/>
          <w:color w:val="4A4A49"/>
          <w:sz w:val="22"/>
        </w:rPr>
        <w:t>Dominio VetCare y sus relaciones: Dueno 1-N Mascota, Mascota 1-N Cita, Veterinario 1-N Cita, Consulta 1-1 Cita (una consulta documenta una cita atendida), Factura 1-N DetalleFactura N-1 Insumo.</w:t>
      </w:r>
    </w:p>
    <w:p>
      <w:pPr>
        <w:pStyle w:val="ListBullet"/>
      </w:pPr>
      <w:r>
        <w:rPr>
          <w:b w:val="0"/>
          <w:color w:val="4A4A49"/>
          <w:sz w:val="22"/>
        </w:rPr>
        <w:t>Reglas de negocio del PI que ya anticipan clases futuras: mascota inactiva no puede tener cita nueva (se validara con un procedimiento en Clase 3), stock de insumo nunca queda negativo (transacciones, Clase 8), cambios sensibles quedan auditados (triggers, Clase 4).</w:t>
      </w:r>
    </w:p>
    <w:p>
      <w:r>
        <w:rPr>
          <w:b w:val="0"/>
          <w:color w:val="4A4A49"/>
          <w:sz w:val="22"/>
        </w:rPr>
        <w:t>Pregunta al aire (2 min): ¿como se conecta esto con su VetCare?</w:t>
      </w:r>
    </w:p>
    <w:p>
      <w:pPr>
        <w:spacing w:before="200" w:after="60"/>
      </w:pPr>
      <w:r>
        <w:rPr>
          <w:b/>
          <w:color w:val="1A1C1D"/>
          <w:sz w:val="32"/>
        </w:rPr>
        <w:t>35-55 · Demo paso a paso · [Slide 27][Slide 29]</w:t>
      </w:r>
    </w:p>
    <w:p>
      <w:r>
        <w:rPr>
          <w:b/>
          <w:color w:val="4A4A49"/>
          <w:sz w:val="22"/>
        </w:rPr>
        <w:t>Decir:</w:t>
      </w:r>
      <w:r>
        <w:rPr>
          <w:b w:val="0"/>
          <w:color w:val="4A4A49"/>
          <w:sz w:val="22"/>
        </w:rPr>
        <w:t xml:space="preserve"> «Miren mi pantalla. Dominio VetCare — no otro ejemplo.»</w:t>
      </w:r>
    </w:p>
    <w:p>
      <w:r>
        <w:rPr>
          <w:b w:val="0"/>
          <w:color w:val="4A4A49"/>
          <w:sz w:val="22"/>
        </w:rPr>
        <w:t>Demo: Boceto ER en draw.io (Dueno-Mascota-Cita) + CREATE TABLE minimo en DB Fiddle, y cierre pasando el boceto a Mermaid con IA para pegarlo renderizado en ExamLab.</w:t>
      </w:r>
    </w:p>
    <w:p>
      <w:r>
        <w:rPr>
          <w:b w:val="0"/>
          <w:color w:val="4A4A49"/>
          <w:sz w:val="22"/>
        </w:rPr>
        <w:t>Herramienta: draw.io + DB Fiddle</w:t>
      </w:r>
    </w:p>
    <w:p>
      <w:r>
        <w:rPr>
          <w:b/>
          <w:color w:val="4A4A49"/>
          <w:sz w:val="22"/>
        </w:rPr>
        <w:t>Cierre la demo dentro de ExamLab</w:t>
      </w:r>
      <w:r>
        <w:rPr>
          <w:b w:val="0"/>
          <w:color w:val="4A4A49"/>
          <w:sz w:val="22"/>
        </w:rPr>
        <w:t xml:space="preserve"> [Slide 29]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erDiagram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Resultado del JOIN de verificacion del ER (lo que debe salir tras los INSERT)</w:t>
      </w:r>
    </w:p>
    <w:p>
      <w:pPr>
        <w:jc w:val="center"/>
      </w:pPr>
      <w:r>
        <w:drawing>
          <wp:inline xmlns:a="http://schemas.openxmlformats.org/drawingml/2006/main" xmlns:pic="http://schemas.openxmlformats.org/drawingml/2006/picture">
            <wp:extent cx="5120640" cy="1448602"/>
            <wp:docPr id="1" name="Picture 1"/>
            <wp:cNvGraphicFramePr>
              <a:graphicFrameLocks noChangeAspect="1"/>
            </wp:cNvGraphicFramePr>
            <a:graphic>
              <a:graphicData uri="http://schemas.openxmlformats.org/drawingml/2006/picture">
                <pic:pic>
                  <pic:nvPicPr>
                    <pic:cNvPr id="0" name="salida-join-vetcare.png"/>
                    <pic:cNvPicPr/>
                  </pic:nvPicPr>
                  <pic:blipFill>
                    <a:blip r:embed="rId9"/>
                    <a:stretch>
                      <a:fillRect/>
                    </a:stretch>
                  </pic:blipFill>
                  <pic:spPr>
                    <a:xfrm>
                      <a:off x="0" y="0"/>
                      <a:ext cx="5120640" cy="1448602"/>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 · [Slide 33]</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Registrar el proyecto con el nombre exacto VetCare - [Apellido] (trabajo individual por defecto; equipo de 2-3 solo si el docente lo autoriza).</w:t>
      </w:r>
    </w:p>
    <w:p>
      <w:pPr>
        <w:pStyle w:val="ListNumber"/>
      </w:pPr>
      <w:r>
        <w:rPr>
          <w:b w:val="0"/>
          <w:color w:val="4A4A49"/>
          <w:sz w:val="22"/>
        </w:rPr>
        <w:t>Llenar la plantilla de la ficha del PI: alcance SI / alcance NO y 3 reglas de negocio propias en formato Condicion -&gt; Accion.</w:t>
      </w:r>
    </w:p>
    <w:p>
      <w:pPr>
        <w:pStyle w:val="ListNumber"/>
      </w:pPr>
      <w:r>
        <w:rPr>
          <w:b w:val="0"/>
          <w:color w:val="4A4A49"/>
          <w:sz w:val="22"/>
        </w:rPr>
        <w:t>Dibujar el ER borrador en Excalidraw o draw.io, pasarlo a Mermaid (erDiagram) con ayuda de una IA y pegarlo renderizado en ExamLab.</w:t>
      </w:r>
    </w:p>
    <w:p>
      <w:pPr>
        <w:pStyle w:val="ListNumber"/>
      </w:pPr>
      <w:r>
        <w:rPr>
          <w:b w:val="0"/>
          <w:color w:val="4A4A49"/>
          <w:sz w:val="22"/>
        </w:rPr>
        <w:t>Exportar tambien el PNG del ER a la carpeta del PI y verificar que los nombres coincidan con el DDL (minusculas, singular, id_&lt;entidad&gt;).</w:t>
      </w:r>
    </w:p>
    <w:p>
      <w:r>
        <w:rPr>
          <w:b w:val="0"/>
          <w:color w:val="4A4A49"/>
          <w:sz w:val="22"/>
        </w:rPr>
        <w:t>Circular por estudiantes (o salas). Empujar evidencia, no perfectionismo.</w:t>
      </w:r>
    </w:p>
    <w:p>
      <w:r>
        <w:rPr>
          <w:b w:val="0"/>
          <w:color w:val="4A4A49"/>
          <w:sz w:val="22"/>
        </w:rPr>
        <w:t>Entregable: Ficha del PI (plantilla) + ER en Mermaid renderizado en ExamLab (PNG para tu carpeta) + 3 reglas Condicion -&gt; Accion</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1/Capturas/cap02_taller.png.  4) Sirve de referencia del nivel esperado en el proximo semestre; no se proyecta.</w:t>
      </w:r>
    </w:p>
    <w:p>
      <w:pPr>
        <w:spacing w:before="200" w:after="60"/>
      </w:pPr>
      <w:r>
        <w:rPr>
          <w:b/>
          <w:color w:val="1A1C1D"/>
          <w:sz w:val="32"/>
        </w:rPr>
        <w:t>105-115 · Criterios de exito + quiz corto · [Slide 35]</w:t>
      </w:r>
    </w:p>
    <w:p>
      <w:r>
        <w:rPr>
          <w:b w:val="0"/>
          <w:color w:val="4A4A49"/>
          <w:sz w:val="22"/>
        </w:rPr>
        <w:t>Repasar checklist del dia con [Slide 35]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1 - VetCare.docx</w:t>
      </w:r>
      <w:r>
        <w:rPr>
          <w:b w:val="0"/>
          <w:color w:val="4A4A49"/>
          <w:sz w:val="22"/>
        </w:rPr>
        <w:t xml:space="preserve">. Clave para usted: </w:t>
      </w:r>
      <w:r>
        <w:rPr>
          <w:rFonts w:ascii="Consolas" w:hAnsi="Consolas"/>
          <w:b w:val="0"/>
          <w:color w:val="111111"/>
          <w:sz w:val="21"/>
        </w:rPr>
        <w:t>Quiz Clase 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37]</w:t>
      </w:r>
    </w:p>
    <w:p>
      <w:r>
        <w:rPr>
          <w:b/>
          <w:color w:val="4A4A49"/>
          <w:sz w:val="22"/>
        </w:rPr>
        <w:t>Decir:</w:t>
      </w:r>
      <w:r>
        <w:rPr>
          <w:b w:val="0"/>
          <w:color w:val="4A4A49"/>
          <w:sz w:val="22"/>
        </w:rPr>
        <w:t xml:space="preserve"> «Queda avanzado: Arranque PI: dominio, alcance y borrador ER de VetCare DB. Suban el taller a ExamLab hoy domingo 23:59 si aplica. Enunciado PI en Clases/Proyecto Integrador.»</w:t>
      </w:r>
    </w:p>
    <w:p>
      <w:r>
        <w:rPr>
          <w:b w:val="0"/>
          <w:color w:val="4A4A49"/>
          <w:sz w:val="22"/>
        </w:rPr>
        <w:t>Proyectar [Slide 37] slide de cierre. Dudas finales.</w:t>
      </w:r>
    </w:p>
    <w:p>
      <w:pPr>
        <w:spacing w:before="200" w:after="60"/>
      </w:pPr>
      <w:r>
        <w:rPr>
          <w:b/>
          <w:color w:val="1A1C1D"/>
          <w:sz w:val="32"/>
        </w:rPr>
        <w:t>Codigo / scripts</w:t>
      </w:r>
    </w:p>
    <w:p>
      <w:r>
        <w:rPr>
          <w:b w:val="0"/>
          <w:color w:val="4A4A49"/>
          <w:sz w:val="22"/>
        </w:rPr>
        <w:t>Carpeta Codigo/ — archivo 01_arranque_vetcare.sql.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