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Optimizacion de consultas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6 - Optimizacion de consultas/Presentacion.pptx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SQL es declarativo: quien decide el como es el optimizador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5] SQL es declarativo: quien decide el como es el optimizador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6] Leer un plan: es un arbol y se lee de adentro hacia afuera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Y hay dos trampas al senalar el nodo mas costoso, que el docente tiene que conocer antes de calificar: el tiempo que muestra un nodo INCLUYE el de sus hijos, de modo que la primera linea siempre parece la mas cara sin serlo, y actual time es POR VUELTA, asi que el costo real de un nodo es su tiempo multiplicado por loops.</w:t>
      </w:r>
    </w:p>
    <w:p>
      <w:r>
        <w:rPr>
          <w:b/>
          <w:color w:val="4A4A49"/>
          <w:sz w:val="22"/>
        </w:rPr>
        <w:t>[Slide 7] Leer un plan: es un arbol y se lee de adentro hacia afuera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8] Leer un plan: es un arbol y se lee de adentro hacia afuera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Las estadisticas: metadatos que describen los datos sin leerlos (1/2)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Conviene marcar la diferencia de palabras en voz alta, porque van a aparecer las dos hoy: predicados correlacionados es esto, un asunto de estimacion; subconsulta correlacionada, la de la pregunta 3, es otra cosa completamente distinta y es un asunto de numero de ejecuciones.</w:t>
      </w:r>
    </w:p>
    <w:p>
      <w:r>
        <w:rPr>
          <w:b/>
          <w:color w:val="4A4A49"/>
          <w:sz w:val="22"/>
        </w:rPr>
        <w:t>[Slide 10] Las estadisticas: metadatos que describen los datos sin leerlos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Cardinalidad y selectividad: por que el motor decide lo que decide (1/2)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12] Cardinalidad y selectividad: por que el motor decide lo que decide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13] Full table scan contra index scan, sin caricaturas (1/3)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14] Full table scan contra index scan, sin caricaturas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15] Full table scan contra index scan, sin caricaturas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Predicado sargable: el antipatron que conecta con la Clase 7 (1/3)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17] Predicado sargable: el antipatron que conecta con la Clase 7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18] Predicado sargable: el antipatron que conecta con la Clase 7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19] La subconsulta correlacionada: 2.006 pasadas o una sola (1/3)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Dos detalles que valen puntos y que el docente tiene que poder justificar en el momento.</w:t>
      </w:r>
    </w:p>
    <w:p>
      <w:r>
        <w:rPr>
          <w:b/>
          <w:color w:val="4A4A49"/>
          <w:sz w:val="22"/>
        </w:rPr>
        <w:t>[Slide 20] La subconsulta correlacionada: 2.006 pasadas o una sola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La subconsulta correlacionada: 2.006 pasadas o una sola (3/3)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22] Optimizar no cambia el resultado, y eso se demuestra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Para conjuntos completos, donde el conteo puede coincidir con filas distintas, se usa EXCEPT en los DOS sentidos, y el docente tiene que saber por que son dos: A EXCEPT B devuelve lo que esta en A y no esta en B, asi que si sale vacio todavia puede haber filas de mas en B; se corren las dos direcciones unidas con UNION ALL y se exige cero filas en total.</w:t>
      </w:r>
    </w:p>
    <w:p>
      <w:r>
        <w:rPr>
          <w:b/>
          <w:color w:val="4A4A49"/>
          <w:sz w:val="22"/>
        </w:rPr>
        <w:t>[Slide 23] Optimizar no cambia el resultado, y eso se demuestra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El antes y el despues del script de la clase (1/2)</w:t>
      </w:r>
      <w:r>
        <w:rPr>
          <w:b w:val="0"/>
          <w:color w:val="4A4A49"/>
          <w:sz w:val="22"/>
        </w:rPr>
        <w:t xml:space="preserve"> — 8 vinetas.</w:t>
      </w:r>
    </w:p>
    <w:p>
      <w:pPr>
        <w:pStyle w:val="ListBullet2"/>
      </w:pPr>
      <w:r>
        <w:rPr>
          <w:b w:val="0"/>
          <w:color w:val="4A4A49"/>
          <w:sz w:val="22"/>
        </w:rPr>
        <w:t>La version ANTES es SELECT * FROM cita c, mascota m, dueno d, veterinario v con las cuatro condiciones de union en el WHERE, to_char sobre la fecha y UPPER sobre el estado, y el docente debe saber que esta mal en cada linea.</w:t>
      </w:r>
    </w:p>
    <w:p>
      <w:pPr>
        <w:pStyle w:val="ListBullet2"/>
      </w:pPr>
      <w:r>
        <w:rPr>
          <w:b w:val="0"/>
          <w:color w:val="4A4A49"/>
          <w:sz w:val="22"/>
        </w:rPr>
        <w:t>Hay que decir aqui, y no despues, lo que la quinta afirmacion de la pregunta 4 castiga: cambiar la coma por JOIN...</w:t>
      </w:r>
    </w:p>
    <w:p>
      <w:r>
        <w:rPr>
          <w:b/>
          <w:color w:val="4A4A49"/>
          <w:sz w:val="22"/>
        </w:rPr>
        <w:t>[Slide 25] El antes y el despues del script de la clase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26] Donde se corre todo esto, y que no se puede medir aqui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27] Donde se corre todo esto, y que no se puede medir aqui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28] Preguntas frecuentes del grupo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Cuatro preguntas aparecen siempre.</w:t>
      </w:r>
    </w:p>
    <w:p>
      <w:r>
        <w:rPr>
          <w:b/>
          <w:color w:val="4A4A49"/>
          <w:sz w:val="22"/>
        </w:rPr>
        <w:t>[Slide 29] Preguntas frecuentes del grupo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Consulta pesada citas+mascotas+duenos -&gt; version filtrada y proyectada, con EXPLAIN ANALYZE antes y despues, en ExamLab.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6 - Optimizacion de consultas/Presentacion.pptx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Optimizacion de consultas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Objetivo PI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 (1/2)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 (2/2)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(1/3)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(2/3)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(3/3)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 (1/2)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 (2/2)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(1/2)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(2/2)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(1/3)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(2/3)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(3/3)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(1/3)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(2/3)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(3/3)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(1/3)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(2/3)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(3/3)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 (1/2)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 (2/2)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(1/2)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(2/2)</w:t>
      </w:r>
    </w:p>
    <w:p>
      <w:pPr>
        <w:pStyle w:val="ListNumber"/>
      </w:pPr>
      <w:r>
        <w:rPr>
          <w:b w:val="0"/>
          <w:color w:val="4A4A49"/>
          <w:sz w:val="22"/>
        </w:rPr>
        <w:t>Donde se corre todo esto, y que no se puede medir aqui (1/2)</w:t>
      </w:r>
    </w:p>
    <w:p>
      <w:pPr>
        <w:pStyle w:val="ListNumber"/>
      </w:pPr>
      <w:r>
        <w:rPr>
          <w:b w:val="0"/>
          <w:color w:val="4A4A49"/>
          <w:sz w:val="22"/>
        </w:rPr>
        <w:t>Donde se corre todo esto, y que no se puede medir aqui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Optimizar es un ANTES medible, no una opinion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resultado: como se prueba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contexto / por que importa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objetivo y criterios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escenario / datos de partida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pasos guiados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pistas (checklist vacio)</w:t>
      </w:r>
    </w:p>
    <w:p>
      <w:pPr>
        <w:pStyle w:val="ListNumber"/>
      </w:pPr>
      <w:r>
        <w:rPr>
          <w:b w:val="0"/>
          <w:color w:val="4A4A49"/>
          <w:sz w:val="22"/>
        </w:rPr>
        <w:t>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Cierre · Clase 6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6/Solucion Taller Clase 6 -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Primera pareja de consultas antes/despues del PI.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Proyectar [Slide 2] «Encuadre de hoy · Objetivo PI»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Optimizar consultas parte de entender que el motor NO ejecuta el SQL tal cual se escribe: primero lo transforma en un plan de ejecucion (que tablas leer, en que orden, con o sin indice) y ese plan es lo que realmente determina el tiempo de respuesta.</w:t>
      </w:r>
    </w:p>
    <w:p>
      <w:pPr>
        <w:pStyle w:val="ListBullet"/>
      </w:pPr>
      <w:r>
        <w:rPr>
          <w:b w:val="0"/>
          <w:color w:val="4A4A49"/>
          <w:sz w:val="22"/>
        </w:rPr>
        <w:t>Tres cuellos de botella clasicos: (1) SELECT * trae columnas que nadie usa y aumenta el trafico/memoria; (2) JOIN sin filtro temprano obliga a cruzar tablas completas antes de descartar filas; (3) aplicar una funcion sobre la columna en el WHERE (ej. WHERE UPPER(nombre)='LUNA') impide que el motor use un indice normal sobre esa columna (esto se llama 'no-sargable').</w:t>
      </w:r>
    </w:p>
    <w:p>
      <w:pPr>
        <w:pStyle w:val="ListBullet"/>
      </w:pPr>
      <w:r>
        <w:rPr>
          <w:b w:val="0"/>
          <w:color w:val="4A4A49"/>
          <w:sz w:val="22"/>
        </w:rPr>
        <w:t>Reescritura tipica: proyectar solo columnas necesarias (SELECT nombre, fecha en vez de SELECT *), aplicar el filtro mas selectivo primero (WHERE fecha &gt;= hoy antes del JOIN si reduce mucho el conjunto), y mover comparaciones a la forma que el motor pueda usar con indice.</w:t>
      </w:r>
    </w:p>
    <w:p>
      <w:pPr>
        <w:pStyle w:val="ListBullet"/>
      </w:pPr>
      <w:r>
        <w:rPr>
          <w:b w:val="0"/>
          <w:color w:val="4A4A49"/>
          <w:sz w:val="22"/>
        </w:rPr>
        <w:t>El cuarto cuello de botella, y el mas caro: una subconsulta correlacionada en la lista de columnas se evalua UNA VEZ POR FILA del exterior — el plan lo dice con loops=2006 —, y se elimina reescribiendola como LEFT JOIN + GROUP BY, que hace una sola pasada. Con LEFT JOIN hay que contar la columna, COUNT(c.id_cita), y no COUNT(*): el LEFT JOIN fabrica una fila de NULL por cada dueno sin citas, y COUNT(*) cuenta filas, asi que reportaria 1 donde la respuesta es 0.</w:t>
      </w:r>
    </w:p>
    <w:p>
      <w:pPr>
        <w:pStyle w:val="ListBullet"/>
      </w:pPr>
      <w:r>
        <w:rPr>
          <w:b w:val="0"/>
          <w:color w:val="4A4A49"/>
          <w:sz w:val="22"/>
        </w:rPr>
        <w:t>Optimizar NO puede cambiar el resultado, y eso se demuestra, no se afirma: un COUNT(*) de cada version que coincida, y para conjuntos completos un EXCEPT en los DOS sentidos que devuelva cero filas (EXCEPT no es simetrico: A EXCEPT B vacio no dice nada sobre filas de mas en B).</w:t>
      </w:r>
    </w:p>
    <w:p>
      <w:pPr>
        <w:pStyle w:val="ListBullet"/>
      </w:pPr>
      <w:r>
        <w:rPr>
          <w:b w:val="0"/>
          <w:color w:val="4A4A49"/>
          <w:sz w:val="22"/>
        </w:rPr>
        <w:t>EXPLAIN muestra el plan que el motor ESTIMA; EXPLAIN ANALYZE lo ejecuta de verdad y agrega actual rows, loops y Execution Time. En PostgreSQL el recorrido completo de tabla se llama Seq Scan (en Oracle, TABLE ACCESS FULL): verlo sobre una tabla grande donde se esperaba un indice es la senal de que el WHERE o el tipo de dato bloquea el indice.</w:t>
      </w:r>
    </w:p>
    <w:p>
      <w:pPr>
        <w:pStyle w:val="ListBullet"/>
      </w:pPr>
      <w:r>
        <w:rPr>
          <w:b w:val="0"/>
          <w:color w:val="4A4A49"/>
          <w:sz w:val="22"/>
        </w:rPr>
        <w:t>Conexion con Clase 7: optimizar consultas y crear indices son las dos caras de la misma moneda — una consulta mal escrita no aprovecha ni el mejor indice, y el mejor indice no compensa una consulta que fuerza un escaneo completo. Hoy NO se crea ningun indice: por eso la mejora que se mide es la de filas procesadas y pasadas sobre la tabla, no un cambio de Seq Scan a Index Scan.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pedir 'la consulta más rápida' sin definir contra que se compara (volumen de datos, indices existentes) — optimizar siempre es relativo a un antes medible, por eso el taller pide guardar la version antes Y despues, no solo la version final.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34]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Consulta pesada citas+mascotas+duenos -&gt; version filtrada y proyectada, con EXPLAIN ANALYZE antes y despues, en ExamLab.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EXPLAIN ANALYZE ANTES vs DESPUES: el nodo no cambia, las pasadas si (loops 2006 -&gt;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06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explain-antes-desp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6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 · [Slide 39]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Reescribir la agenda del dia corrigiendo sus 4 antipatrones (SELECT *, joins con coma, to_char sobre la fecha, UPPER sobre el estado) y probar con COUNT(*) que las dos versiones devuelven las mismas 91 filas.</w:t>
      </w:r>
    </w:p>
    <w:p>
      <w:pPr>
        <w:pStyle w:val="ListNumber"/>
      </w:pPr>
      <w:r>
        <w:rPr>
          <w:b w:val="0"/>
          <w:color w:val="4A4A49"/>
          <w:sz w:val="22"/>
        </w:rPr>
        <w:t>Medir con EXPLAIN (ANALYZE, BUFFERS) las dos versiones, y con EXPLAIN ANALYZE una tercera que le anada LIMIT 50, y anotar las tres en comentarios: nodo mas costoso, filas estimadas vs reales y tiempo.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 del ranking de duenos: LEFT JOIN + GROUP BY + COUNT(c.id_cita), y demostrar la equivalencia con EXCEPT en los dos sentidos.</w:t>
      </w:r>
    </w:p>
    <w:p>
      <w:pPr>
        <w:pStyle w:val="ListNumber"/>
      </w:pPr>
      <w:r>
        <w:rPr>
          <w:b w:val="0"/>
          <w:color w:val="4A4A49"/>
          <w:sz w:val="22"/>
        </w:rPr>
        <w:t>Responder la de seleccion multiple sobre antipatrones (6 afirmaciones, 4 correctas).</w:t>
      </w:r>
    </w:p>
    <w:p>
      <w:pPr>
        <w:pStyle w:val="ListNumber"/>
      </w:pPr>
      <w:r>
        <w:rPr>
          <w:b w:val="0"/>
          <w:color w:val="4A4A49"/>
          <w:sz w:val="22"/>
        </w:rPr>
        <w:t>Escribir la justificacion tecnica de media pagina y guardar 06_opt_antes.sql / 06_opt_despues.sql en la carpeta del PI.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consultas (antes/despues) + justificacion (media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6/Capturas/cap02_taller.png.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 · [Slide 41]</w:t>
      </w:r>
    </w:p>
    <w:p>
      <w:r>
        <w:rPr>
          <w:b w:val="0"/>
          <w:color w:val="4A4A49"/>
          <w:sz w:val="22"/>
        </w:rPr>
        <w:t>Repasar checklist del dia con [Slide 41] «Criterios de exito / entregable».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6 -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6 -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43]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Primera pareja de consultas antes/despues del PI.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Proyectar [Slide 43]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06_opt_consultas.sql.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