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pPr>
        <w:spacing w:before="200" w:after="60"/>
      </w:pPr>
      <w:r>
        <w:rPr>
          <w:b/>
          <w:color w:val="1A1C1D"/>
          <w:sz w:val="32"/>
        </w:rPr>
        <w:t>Clase autonoma: escalabilidad no es rendimiento - diapositiva 4</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pPr>
        <w:spacing w:before="200" w:after="60"/>
      </w:pPr>
      <w:r>
        <w:rPr>
          <w:b/>
          <w:color w:val="1A1C1D"/>
          <w:sz w:val="32"/>
        </w:rPr>
        <w:t>Escalar vertical y horizontalmente: las dos formas de agregar capacidad - diapositiva 5</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pPr>
        <w:spacing w:before="200" w:after="60"/>
      </w:pPr>
      <w:r>
        <w:rPr>
          <w:b/>
          <w:color w:val="1A1C1D"/>
          <w:sz w:val="32"/>
        </w:rPr>
        <w:t>Ausencia de estado: donde mas estudiantes fallan - diapositiva 5</w:t>
      </w:r>
    </w:p>
    <w:p>
      <w:r>
        <w:rPr>
          <w:b w:val="0"/>
          <w:color w:val="4A4A49"/>
          <w:sz w:val="22"/>
        </w:rPr>
        <w:t>Ese requisito se llama ausencia de estado, o statelessness, y es donde mas estudiantes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la API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pPr>
        <w:spacing w:before="200" w:after="60"/>
      </w:pPr>
      <w:r>
        <w:rPr>
          <w:b/>
          <w:color w:val="1A1C1D"/>
          <w:sz w:val="32"/>
        </w:rPr>
        <w:t>Las cinco piezas que el entregable debe nombrar - diapositiva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pPr>
        <w:spacing w:before="200" w:after="60"/>
      </w:pPr>
      <w:r>
        <w:rPr>
          <w:b/>
          <w:color w:val="1A1C1D"/>
          <w:sz w:val="32"/>
        </w:rPr>
        <w:t>El limite fisico: la instancia nueva no aparece al instante - diapositiva 6</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pPr>
        <w:spacing w:before="200" w:after="60"/>
      </w:pPr>
      <w:r>
        <w:rPr>
          <w:b/>
          <w:color w:val="1A1C1D"/>
          <w:sz w:val="32"/>
        </w:rPr>
        <w:t>Elegir la metrica: la decision mas fina del tema - diapositiva 7</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pPr>
        <w:spacing w:before="200" w:after="60"/>
      </w:pPr>
      <w:r>
        <w:rPr>
          <w:b/>
          <w:color w:val="1A1C1D"/>
          <w:sz w:val="32"/>
        </w:rPr>
        <w:t>Lo que NO escala: la mitad del entregable - diapositiva 6</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pPr>
        <w:spacing w:before="200" w:after="60"/>
      </w:pPr>
      <w:r>
        <w:rPr>
          <w:b/>
          <w:color w:val="1A1C1D"/>
          <w:sz w:val="32"/>
        </w:rPr>
        <w:t>Preguntas frecuentes y cierre conceptual (de la diapositiva 5 a la diapositiva 6)</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Killercoda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estudiante afirma que su sistema soporta cualquier crecimiento mientras el diagrama muestra una unica base de datos con la sesion guardada en memoria, que es la contradiccion mas facil de detectar y la mas costosa de explicar en ese momento.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Escalabilidad automatica/Presentacion.pptx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13 · Escalabilidad automática</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Escala para CloudLite</w:t>
      </w:r>
    </w:p>
    <w:p>
      <w:pPr>
        <w:pStyle w:val="ListNumber"/>
      </w:pPr>
      <w:r>
        <w:rPr>
          <w:b w:val="0"/>
          <w:color w:val="4A4A49"/>
          <w:sz w:val="22"/>
        </w:rPr>
        <w:t>Límites y costos</w:t>
      </w:r>
    </w:p>
    <w:p>
      <w:pPr>
        <w:pStyle w:val="ListNumber"/>
      </w:pPr>
      <w:r>
        <w:rPr>
          <w:b w:val="0"/>
          <w:color w:val="4A4A49"/>
          <w:sz w:val="22"/>
        </w:rPr>
        <w:t>Politica de autoescalado (tabla, no prosa)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13 · PI en movimiento</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b w:val="0"/>
          <w:color w:val="111111"/>
          <w:sz w:val="21"/>
        </w:rPr>
        <w:t>Presentacion.pptx</w:t>
      </w:r>
      <w:r>
        <w:rPr>
          <w:b w:val="0"/>
          <w:color w:val="4A4A49"/>
          <w:sz w:val="22"/>
        </w:rPr>
        <w:t xml:space="preserve"> + el taller de la carpeta </w:t>
      </w:r>
      <w:r>
        <w:rPr>
          <w:rFonts w:ascii="Consolas" w:hAnsi="Consolas"/>
          <w:b w:val="0"/>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tome los 5 componentes de su C4Deployment de la Clase 7 y clasifique cada uno como escala horizontal, escala vertical o no escala, verificando que al menos uno quede en no escala con justificacion tecnica, porque una politica donde todo escala no es una politica; el resultado abre la seccion Escalabilidad del informe.</w:t>
      </w:r>
    </w:p>
    <w:p>
      <w:pPr>
        <w:pStyle w:val="ListNumber"/>
      </w:pPr>
      <w:r>
        <w:rPr>
          <w:b w:val="0"/>
          <w:color w:val="4A4A49"/>
          <w:sz w:val="22"/>
        </w:rPr>
        <w:t>Paso 2: complete la tabla de politica de escalado con 6 columnas y 5 filas (componente, tipo de escala, disparador de subida, disparador de bajada, minimo y maximo, tiempo de enfriamiento), verificando que cada disparador tenga metrica, umbral numerico y ventana de tiempo, y que ningun maximo quede en infinito o sin definir.</w:t>
      </w:r>
    </w:p>
    <w:p>
      <w:pPr>
        <w:pStyle w:val="ListNumber"/>
      </w:pPr>
      <w:r>
        <w:rPr>
          <w:b w:val="0"/>
          <w:color w:val="4A4A49"/>
          <w:sz w:val="22"/>
        </w:rPr>
        <w:t>Paso 3: escriba en ExamLab el diagrama Mermaid de la maquina de decision del autoescalado con el nodo de observacion, los dos rombos de decision, las acciones de subida y bajada, el enfriamiento y el nodo de lo que no escala, verificando al renderizar que el ciclo se cierre sobre el nodo de observacion y que los umbrales del diagrama sean los mismos numeros de la tabla.</w:t>
      </w:r>
    </w:p>
    <w:p>
      <w:pPr>
        <w:pStyle w:val="ListNumber"/>
      </w:pPr>
      <w:r>
        <w:rPr>
          <w:b w:val="0"/>
          <w:color w:val="4A4A49"/>
          <w:sz w:val="22"/>
        </w:rPr>
        <w:t>Paso 4: escriba los 3 componentes que NO escalan con su justificacion tecnica y su plan alterno, y la tabla de impacto en costos que enlaza con la Clase 10, verificando que cada plan alterno sea ejecutable sin cloud de pago y que el impacto de costo use los mismos niveles bajo, medio o alto de la seccion de costos.</w:t>
      </w:r>
    </w:p>
    <w:p>
      <w:pPr>
        <w:pStyle w:val="ListNumber"/>
      </w:pPr>
      <w:r>
        <w:rPr>
          <w:b w:val="0"/>
          <w:color w:val="4A4A49"/>
          <w:sz w:val="22"/>
        </w:rPr>
        <w:t>Paso 5: integre la politica en la seccion Escalabilidad del informe, anote la marca de replicas en el diagrama de despliegue si aplica y suba las 5 preguntas a ExamLab (modulo Talleres) antes del domingo 23:59, verificando que la politica no prometa nada que la arquitectura dibujada no pueda cumplir.</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b w:val="0"/>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nota en Deployment) y repite la demo de este guion.  2) Captura solo la ventana útil, no el escritorio completo.  3) Recorta a ~1200 px de ancho.  4) Guárdala como Kit docente/Clase 13/Capturas/demo-clase13.png.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13/Capturas/evidencia-clase13.png.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