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Tuning · Transacciones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(PostgreSQL/PGlite)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Transaccion de negocio (factura + stock) + notas de tuning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facturar es la operación donde Huellitas </w:t>
      </w:r>
      <w:r>
        <w:rPr>
          <w:rFonts w:ascii="Calibri" w:hAnsi="Calibri" w:eastAsia="Calibri"/>
          <w:b/>
          <w:color w:val="2B2B2B"/>
          <w:sz w:val="22"/>
        </w:rPr>
        <w:t>pierde plata</w:t>
      </w:r>
      <w:r>
        <w:rPr>
          <w:rFonts w:ascii="Calibri" w:hAnsi="Calibri" w:eastAsia="Calibri"/>
          <w:b w:val="0"/>
          <w:color w:val="2B2B2B"/>
          <w:sz w:val="22"/>
        </w:rPr>
        <w:t xml:space="preserve"> si algo queda a medias: una factura sin líneas, o un stock descontado de una factura que nunca existió.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Hoy no se evalúa que el procedimiento </w:t>
      </w:r>
      <w:r>
        <w:rPr>
          <w:rFonts w:ascii="Calibri" w:hAnsi="Calibri" w:eastAsia="Calibri"/>
          <w:b/>
          <w:color w:val="2B2B2B"/>
          <w:sz w:val="22"/>
        </w:rPr>
        <w:t>funcione</w:t>
      </w:r>
      <w:r>
        <w:rPr>
          <w:rFonts w:ascii="Calibri" w:hAnsi="Calibri" w:eastAsia="Calibri"/>
          <w:b w:val="0"/>
          <w:color w:val="2B2B2B"/>
          <w:sz w:val="22"/>
        </w:rPr>
        <w:t xml:space="preserve">, sino que </w:t>
      </w:r>
      <w:r>
        <w:rPr>
          <w:rFonts w:ascii="Calibri" w:hAnsi="Calibri" w:eastAsia="Calibri"/>
          <w:b/>
          <w:color w:val="2B2B2B"/>
          <w:sz w:val="22"/>
        </w:rPr>
        <w:t>falle bien</w:t>
      </w:r>
      <w:r>
        <w:rPr>
          <w:rFonts w:ascii="Calibri" w:hAnsi="Calibri" w:eastAsia="Calibri"/>
          <w:b w:val="0"/>
          <w:color w:val="2B2B2B"/>
          <w:sz w:val="22"/>
        </w:rPr>
        <w:t>: la pregunta 2 vale 25 puntos y consiste en romperlo a propósito y demostrar con datos que la base quedó intacta.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patrón que aprendes hoy — comprobar y escribir en </w:t>
      </w:r>
      <w:r>
        <w:rPr>
          <w:rFonts w:ascii="Calibri" w:hAnsi="Calibri" w:eastAsia="Calibri"/>
          <w:b/>
          <w:color w:val="2B2B2B"/>
          <w:sz w:val="22"/>
        </w:rPr>
        <w:t>una sola sentencia</w:t>
      </w:r>
      <w:r>
        <w:rPr>
          <w:rFonts w:ascii="Calibri" w:hAnsi="Calibri" w:eastAsia="Calibri"/>
          <w:b w:val="0"/>
          <w:color w:val="2B2B2B"/>
          <w:sz w:val="22"/>
        </w:rPr>
        <w:t xml:space="preserve"> — es el que evita el stock negativo cuando hay dos recepcionistas facturando. Que aquí no puedas montar las dos sesiones es la </w:t>
      </w:r>
      <w:r>
        <w:rPr>
          <w:rFonts w:ascii="Calibri" w:hAnsi="Calibri" w:eastAsia="Calibri"/>
          <w:b/>
          <w:color w:val="2B2B2B"/>
          <w:sz w:val="22"/>
        </w:rPr>
        <w:t>Clase 10</w:t>
      </w:r>
      <w:r>
        <w:rPr>
          <w:rFonts w:ascii="Calibri" w:hAnsi="Calibri" w:eastAsia="Calibri"/>
          <w:b w:val="0"/>
          <w:color w:val="2B2B2B"/>
          <w:sz w:val="22"/>
        </w:rPr>
        <w:t>, y declararlo suma puntos.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transacción de facturación implementada como procedimiento atómico, su atomicidad demostrada con foto antes y después de un fallo a mitad de camino, el patrón de descuento seguro encapsulado en una función, y la sección «Transacciones y tuning» del informe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esquema de VetCare ya está creado y poblado: consultas </w:t>
      </w:r>
      <w:r>
        <w:rPr>
          <w:rFonts w:ascii="Calibri" w:hAnsi="Calibri" w:eastAsia="Calibri"/>
          <w:b/>
          <w:color w:val="2B2B2B"/>
          <w:sz w:val="22"/>
        </w:rPr>
        <w:t>1 a 4</w:t>
      </w:r>
      <w:r>
        <w:rPr>
          <w:rFonts w:ascii="Calibri" w:hAnsi="Calibri" w:eastAsia="Calibri"/>
          <w:b w:val="0"/>
          <w:color w:val="2B2B2B"/>
          <w:sz w:val="22"/>
        </w:rPr>
        <w:t xml:space="preserve">, facturas 1 a 3 con sus 8 líneas de detalle, y </w:t>
      </w:r>
      <w:r>
        <w:rPr>
          <w:rFonts w:ascii="Calibri" w:hAnsi="Calibri" w:eastAsia="Calibri"/>
          <w:b/>
          <w:color w:val="2B2B2B"/>
          <w:sz w:val="22"/>
        </w:rPr>
        <w:t>6 insumos</w:t>
      </w:r>
      <w:r>
        <w:rPr>
          <w:rFonts w:ascii="Calibri" w:hAnsi="Calibri" w:eastAsia="Calibri"/>
          <w:b w:val="0"/>
          <w:color w:val="2B2B2B"/>
          <w:sz w:val="22"/>
        </w:rPr>
        <w:t xml:space="preserve"> con stock 12, </w:t>
      </w:r>
      <w:r>
        <w:rPr>
          <w:rFonts w:ascii="Calibri" w:hAnsi="Calibri" w:eastAsia="Calibri"/>
          <w:b/>
          <w:color w:val="2B2B2B"/>
          <w:sz w:val="22"/>
        </w:rPr>
        <w:t>3</w:t>
      </w:r>
      <w:r>
        <w:rPr>
          <w:rFonts w:ascii="Calibri" w:hAnsi="Calibri" w:eastAsia="Calibri"/>
          <w:b w:val="0"/>
          <w:color w:val="2B2B2B"/>
          <w:sz w:val="22"/>
        </w:rPr>
        <w:t xml:space="preserve">, 40, 25, </w:t>
      </w:r>
      <w:r>
        <w:rPr>
          <w:rFonts w:ascii="Calibri" w:hAnsi="Calibri" w:eastAsia="Calibri"/>
          <w:b/>
          <w:color w:val="2B2B2B"/>
          <w:sz w:val="22"/>
        </w:rPr>
        <w:t>8</w:t>
      </w:r>
      <w:r>
        <w:rPr>
          <w:rFonts w:ascii="Calibri" w:hAnsi="Calibri" w:eastAsia="Calibri"/>
          <w:b w:val="0"/>
          <w:color w:val="2B2B2B"/>
          <w:sz w:val="22"/>
        </w:rPr>
        <w:t xml:space="preserve"> y 60.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Los stocks bajos son </w:t>
      </w:r>
      <w:r>
        <w:rPr>
          <w:rFonts w:ascii="Calibri" w:hAnsi="Calibri" w:eastAsia="Calibri"/>
          <w:b/>
          <w:color w:val="2B2B2B"/>
          <w:sz w:val="22"/>
        </w:rPr>
        <w:t>deliberados</w:t>
      </w:r>
      <w:r>
        <w:rPr>
          <w:rFonts w:ascii="Calibri" w:hAnsi="Calibri" w:eastAsia="Calibri"/>
          <w:b w:val="0"/>
          <w:color w:val="2B2B2B"/>
          <w:sz w:val="22"/>
        </w:rPr>
        <w:t xml:space="preserve">: el insumo 2 con 3 unidades es el que va a hacer fallar la factura de la pregunta 2, y el insumo 3 con 40 es el que tiene que </w:t>
      </w:r>
      <w:r>
        <w:rPr>
          <w:rFonts w:ascii="Calibri" w:hAnsi="Calibri" w:eastAsia="Calibri"/>
          <w:b/>
          <w:color w:val="2B2B2B"/>
          <w:sz w:val="22"/>
        </w:rPr>
        <w:t>volver</w:t>
      </w:r>
      <w:r>
        <w:rPr>
          <w:rFonts w:ascii="Calibri" w:hAnsi="Calibri" w:eastAsia="Calibri"/>
          <w:b w:val="0"/>
          <w:color w:val="2B2B2B"/>
          <w:sz w:val="22"/>
        </w:rPr>
        <w:t xml:space="preserve"> a 40.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consulta 4 es la única </w:t>
      </w:r>
      <w:r>
        <w:rPr>
          <w:rFonts w:ascii="Calibri" w:hAnsi="Calibri" w:eastAsia="Calibri"/>
          <w:b/>
          <w:color w:val="2B2B2B"/>
          <w:sz w:val="22"/>
        </w:rPr>
        <w:t>sin facturar</w:t>
      </w:r>
      <w:r>
        <w:rPr>
          <w:rFonts w:ascii="Calibri" w:hAnsi="Calibri" w:eastAsia="Calibri"/>
          <w:b w:val="0"/>
          <w:color w:val="2B2B2B"/>
          <w:sz w:val="22"/>
        </w:rPr>
        <w:t>: es la que vas a facturar tú.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En la pregunta 2 el «sp_facturar» </w:t>
      </w:r>
      <w:r>
        <w:rPr>
          <w:rFonts w:ascii="Calibri" w:hAnsi="Calibri" w:eastAsia="Calibri"/>
          <w:b/>
          <w:color w:val="2B2B2B"/>
          <w:sz w:val="22"/>
        </w:rPr>
        <w:t>ya viene creado</w:t>
      </w:r>
      <w:r>
        <w:rPr>
          <w:rFonts w:ascii="Calibri" w:hAnsi="Calibri" w:eastAsia="Calibri"/>
          <w:b w:val="0"/>
          <w:color w:val="2B2B2B"/>
          <w:sz w:val="22"/>
        </w:rPr>
        <w:t xml:space="preserve"> (versión de referencia), así que puedes demostrar la atomicidad aunque tu propio procedimiento de la pregunta 1 te haya quedado a medias.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Motor:</w:t>
      </w:r>
      <w:r>
        <w:rPr>
          <w:rFonts w:ascii="Calibri" w:hAnsi="Calibri" w:eastAsia="Calibri"/>
          <w:b w:val="0"/>
          <w:color w:val="2B2B2B"/>
          <w:sz w:val="22"/>
        </w:rPr>
        <w:t xml:space="preserve"> PostgreSQL dentro de ExamLab, en el navegador. PL/pgSQL, «CALL», «GET DIAGNOSTICS» y los bloques «DO $$ … EXCEPTION» corren de verdad. Corre con </w:t>
      </w:r>
      <w:r>
        <w:rPr>
          <w:rFonts w:ascii="Calibri" w:hAnsi="Calibri" w:eastAsia="Calibri"/>
          <w:b/>
          <w:color w:val="2B2B2B"/>
          <w:sz w:val="22"/>
        </w:rPr>
        <w:t>una sola sesión</w:t>
      </w:r>
      <w:r>
        <w:rPr>
          <w:rFonts w:ascii="Calibri" w:hAnsi="Calibri" w:eastAsia="Calibri"/>
          <w:b w:val="0"/>
          <w:color w:val="2B2B2B"/>
          <w:sz w:val="22"/>
        </w:rPr>
        <w:t>: la concurrencia real no se puede montar aquí, y eso es la Clase 10.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Probar el fallo a mitad con ARRAY[3,2] / ARRAY[2,10] y demostrar con foto inicial y final que el stock del insumo 3 volvio a 40.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el descuento en fn_descontar_stock, que devuelve BOOLEAN y no lanza excepcion.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Llenar la seccion Transacciones y tuning del informe: inventario de 3 transacciones y checklist de 7 items.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Declarar el gap de concurrencia: PGlite corre una sola sesion, y eso es la Clase 10.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SECCION «TRANSACCIONES Y TUNING» DEL INFORME DEL PI  —  pregunta 5 · 1 pagina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INVENTARIO DE TRANSACCIONES DE NEGOCIO DE VETCARE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Minimo TRES. Cada una con sus tres datos: sin el punto de fallo no es un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inventario de transacciones, es una lista de operaciones.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Operacion .........: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Tablas que toca ...: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Paso que puede fallar: 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Que debe pasar si falla: 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Operacion .........: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Tablas que toca ...: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Paso que puede fallar: 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Que debe pasar si falla: 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Operacion .........: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Tablas que toca ...: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Paso que puede fallar: 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Que debe pasar si falla: 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CHECKLIST DE TUNING   ·   los 7 items, con estado Y evidencia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Estado: listo / parcial / pendiente.  Evidencia: un nombre, un archivo o una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consulta. Una casilla marcada sin evidencia no puntua.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# | Item                                                    | Estado | Evidencia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|---|---------------------------------------------------------|--------|-----------|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1 | indices sobre las columnas de filtro y join frecuentes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2 | consultas sin SELECT * en los reportes del PI         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3 | predicados sargables (sin funciones sobre la columna)  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4 | transacciones cortas: nada de esperar al usuario       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5 | validaciones criticas en la base (CHECK, trigger, proc)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6 | ANALYZE / estadisticas al dia tras cargas masivas      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7 | plan de respaldo con restore probado (viene de Clase 4)  |        |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DECISION DOCUMENTADA   ·   una frase que puedas defender en la sustentacion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Por que el descuento de stock se hace con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UPDATE ... SET stock = stock - :cant WHERE id_insumo = :id AND stock &gt;= :cant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y NO leyendo primero el stock y decidiendo despues: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GAP HONESTO   ·   lo que no se pudo comprobar y como se aborda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pude comprobar: ____________________________________________________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(PostgreSQL en el navegador corre UNA SOLA sesion: dos recepcionistas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facturando el mismo insumo al mismo tiempo no se puede montar aqui)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Como lo abordare en la Clase 10: ______________________________________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sp_facturar + fn_descontar_stock + seccion Transacciones y tuning del informe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«sp_facturar(p_id_consulta INT, p_insumos INT[], p_cantidades INT[])» con la firma exacta: cabecera en total 0 con «RETURNING … INTO», bucle por línea, «UPDATE» condicional con «GET DIAGNOSTICS … ROW_COUNT» y «RAISE EXCEPTION» si no alcanza.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caso exitoso ejecutado y evidenciado: factura por </w:t>
      </w:r>
      <w:r>
        <w:rPr>
          <w:rFonts w:ascii="Calibri" w:hAnsi="Calibri" w:eastAsia="Calibri"/>
          <w:b/>
          <w:color w:val="2B2B2B"/>
          <w:sz w:val="22"/>
        </w:rPr>
        <w:t>27.400</w:t>
      </w:r>
      <w:r>
        <w:rPr>
          <w:rFonts w:ascii="Calibri" w:hAnsi="Calibri" w:eastAsia="Calibri"/>
          <w:b w:val="0"/>
          <w:color w:val="2B2B2B"/>
          <w:sz w:val="22"/>
        </w:rPr>
        <w:t xml:space="preserve"> y los insumos 1, 6 y 5 en </w:t>
      </w:r>
      <w:r>
        <w:rPr>
          <w:rFonts w:ascii="Calibri" w:hAnsi="Calibri" w:eastAsia="Calibri"/>
          <w:b/>
          <w:color w:val="2B2B2B"/>
          <w:sz w:val="22"/>
        </w:rPr>
        <w:t>11, 58 y 5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atomicidad probada con </w:t>
      </w:r>
      <w:r>
        <w:rPr>
          <w:rFonts w:ascii="Calibri" w:hAnsi="Calibri" w:eastAsia="Calibri"/>
          <w:b/>
          <w:color w:val="2B2B2B"/>
          <w:sz w:val="22"/>
        </w:rPr>
        <w:t>la misma consulta</w:t>
      </w:r>
      <w:r>
        <w:rPr>
          <w:rFonts w:ascii="Calibri" w:hAnsi="Calibri" w:eastAsia="Calibri"/>
          <w:b w:val="0"/>
          <w:color w:val="2B2B2B"/>
          <w:sz w:val="22"/>
        </w:rPr>
        <w:t xml:space="preserve"> de foto inicial y final, y dicho con datos que el stock del insumo 3 </w:t>
      </w:r>
      <w:r>
        <w:rPr>
          <w:rFonts w:ascii="Calibri" w:hAnsi="Calibri" w:eastAsia="Calibri"/>
          <w:b/>
          <w:color w:val="2B2B2B"/>
          <w:sz w:val="22"/>
        </w:rPr>
        <w:t>volvió a 40</w:t>
      </w:r>
      <w:r>
        <w:rPr>
          <w:rFonts w:ascii="Calibri" w:hAnsi="Calibri" w:eastAsia="Calibri"/>
          <w:b w:val="0"/>
          <w:color w:val="2B2B2B"/>
          <w:sz w:val="22"/>
        </w:rPr>
        <w:t xml:space="preserve"> y que no quedó factura ni línea huérfana.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«fn_descontar_stock» devolviendo «BOOLEAN» — </w:t>
      </w:r>
      <w:r>
        <w:rPr>
          <w:rFonts w:ascii="Calibri" w:hAnsi="Calibri" w:eastAsia="Calibri"/>
          <w:b/>
          <w:color w:val="2B2B2B"/>
          <w:sz w:val="22"/>
        </w:rPr>
        <w:t>«FALSE», no excepción</w:t>
      </w:r>
      <w:r>
        <w:rPr>
          <w:rFonts w:ascii="Calibri" w:hAnsi="Calibri" w:eastAsia="Calibri"/>
          <w:b w:val="0"/>
          <w:color w:val="2B2B2B"/>
          <w:sz w:val="22"/>
        </w:rPr>
        <w:t>, cuando no hay stock — con la prueba que arroja «true / false / true» y ningún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sección del informe con sus 4 bloques: </w:t>
      </w:r>
      <w:r>
        <w:rPr>
          <w:rFonts w:ascii="Calibri" w:hAnsi="Calibri" w:eastAsia="Calibri"/>
          <w:b/>
          <w:color w:val="2B2B2B"/>
          <w:sz w:val="22"/>
        </w:rPr>
        <w:t>3 transacciones</w:t>
      </w:r>
      <w:r>
        <w:rPr>
          <w:rFonts w:ascii="Calibri" w:hAnsi="Calibri" w:eastAsia="Calibri"/>
          <w:b w:val="0"/>
          <w:color w:val="2B2B2B"/>
          <w:sz w:val="22"/>
        </w:rPr>
        <w:t xml:space="preserve"> con su punto de fallo, el checklist de </w:t>
      </w:r>
      <w:r>
        <w:rPr>
          <w:rFonts w:ascii="Calibri" w:hAnsi="Calibri" w:eastAsia="Calibri"/>
          <w:b/>
          <w:color w:val="2B2B2B"/>
          <w:sz w:val="22"/>
        </w:rPr>
        <w:t>7 ítems</w:t>
      </w:r>
      <w:r>
        <w:rPr>
          <w:rFonts w:ascii="Calibri" w:hAnsi="Calibri" w:eastAsia="Calibri"/>
          <w:b w:val="0"/>
          <w:color w:val="2B2B2B"/>
          <w:sz w:val="22"/>
        </w:rPr>
        <w:t xml:space="preserve"> con estado y evidencia, la decisión documentada y el gap de concurrencia.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¿Usaste «GET DIAGNOSTICS v_filas = ROW_COUNT;»? En PostgreSQL </w:t>
      </w:r>
      <w:r>
        <w:rPr>
          <w:rFonts w:ascii="Calibri" w:hAnsi="Calibri" w:eastAsia="Calibri"/>
          <w:b/>
          <w:color w:val="2B2B2B"/>
          <w:sz w:val="22"/>
        </w:rPr>
        <w:t>no existe</w:t>
      </w:r>
      <w:r>
        <w:rPr>
          <w:rFonts w:ascii="Calibri" w:hAnsi="Calibri" w:eastAsia="Calibri"/>
          <w:b w:val="0"/>
          <w:color w:val="2B2B2B"/>
          <w:sz w:val="22"/>
        </w:rPr>
        <w:t xml:space="preserve"> «SQL%ROWCOUNT».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¿Dejaste algún «COMMIT» dentro del procedimiento? No va: el «CALL» de nivel superior </w:t>
      </w:r>
      <w:r>
        <w:rPr>
          <w:rFonts w:ascii="Calibri" w:hAnsi="Calibri" w:eastAsia="Calibri"/>
          <w:b/>
          <w:color w:val="2B2B2B"/>
          <w:sz w:val="22"/>
        </w:rPr>
        <w:t>ya es</w:t>
      </w:r>
      <w:r>
        <w:rPr>
          <w:rFonts w:ascii="Calibri" w:hAnsi="Calibri" w:eastAsia="Calibri"/>
          <w:b w:val="0"/>
          <w:color w:val="2B2B2B"/>
          <w:sz w:val="22"/>
        </w:rPr>
        <w:t xml:space="preserve"> su propia transacción.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descuento va con la condición «AND stock &gt;= p_cantidades[i]» </w:t>
      </w:r>
      <w:r>
        <w:rPr>
          <w:rFonts w:ascii="Calibri" w:hAnsi="Calibri" w:eastAsia="Calibri"/>
          <w:b/>
          <w:color w:val="2B2B2B"/>
          <w:sz w:val="22"/>
        </w:rPr>
        <w:t>dentro del</w:t>
      </w:r>
      <w:r>
        <w:rPr>
          <w:rFonts w:ascii="Calibri" w:hAnsi="Calibri" w:eastAsia="Calibri"/>
          <w:b w:val="0"/>
          <w:color w:val="2B2B2B"/>
          <w:sz w:val="22"/>
        </w:rPr>
        <w:t xml:space="preserve"> «WHERE», o leíste el stock primero y decidiste después?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¿La factura del caso exitoso quedó en </w:t>
      </w:r>
      <w:r>
        <w:rPr>
          <w:rFonts w:ascii="Calibri" w:hAnsi="Calibri" w:eastAsia="Calibri"/>
          <w:b/>
          <w:color w:val="2B2B2B"/>
          <w:sz w:val="22"/>
        </w:rPr>
        <w:t>27.400</w:t>
      </w:r>
      <w:r>
        <w:rPr>
          <w:rFonts w:ascii="Calibri" w:hAnsi="Calibri" w:eastAsia="Calibri"/>
          <w:b w:val="0"/>
          <w:color w:val="2B2B2B"/>
          <w:sz w:val="22"/>
        </w:rPr>
        <w:t xml:space="preserve"> y los stocks en 11, 58 y 5? Si no cuadra, revisa que uses el «precio_unit» </w:t>
      </w:r>
      <w:r>
        <w:rPr>
          <w:rFonts w:ascii="Calibri" w:hAnsi="Calibri" w:eastAsia="Calibri"/>
          <w:b/>
          <w:color w:val="2B2B2B"/>
          <w:sz w:val="22"/>
        </w:rPr>
        <w:t>del insumo</w:t>
      </w:r>
      <w:r>
        <w:rPr>
          <w:rFonts w:ascii="Calibri" w:hAnsi="Calibri" w:eastAsia="Calibri"/>
          <w:b w:val="0"/>
          <w:color w:val="2B2B2B"/>
          <w:sz w:val="22"/>
        </w:rPr>
        <w:t xml:space="preserve"> y no el de la 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¿La foto inicial y la foto final son </w:t>
      </w:r>
      <w:r>
        <w:rPr>
          <w:rFonts w:ascii="Calibri" w:hAnsi="Calibri" w:eastAsia="Calibri"/>
          <w:b/>
          <w:color w:val="2B2B2B"/>
          <w:sz w:val="22"/>
        </w:rPr>
        <w:t>exactamente la misma</w:t>
      </w:r>
      <w:r>
        <w:rPr>
          <w:rFonts w:ascii="Calibri" w:hAnsi="Calibri" w:eastAsia="Calibri"/>
          <w:b w:val="0"/>
          <w:color w:val="2B2B2B"/>
          <w:sz w:val="22"/>
        </w:rPr>
        <w:t xml:space="preserve"> consulta? Si cambias la consulta, la comparación no prueba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¿Envolviste el intento que debe fallar en «DO $$ … EXCEPTION WHEN OTHERS»? Sin eso el script se detiene y no alcanzas a tomar la foto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¿Escribiste la comparación en comentarios «--», incluida la línea del </w:t>
      </w:r>
      <w:r>
        <w:rPr>
          <w:rFonts w:ascii="Calibri" w:hAnsi="Calibri" w:eastAsia="Calibri"/>
          <w:b/>
          <w:color w:val="2B2B2B"/>
          <w:sz w:val="22"/>
        </w:rPr>
        <w:t>stock del insumo 3</w:t>
      </w:r>
      <w:r>
        <w:rPr>
          <w:rFonts w:ascii="Calibri" w:hAnsi="Calibri" w:eastAsia="Calibri"/>
          <w:b w:val="0"/>
          <w:color w:val="2B2B2B"/>
          <w:sz w:val="22"/>
        </w:rPr>
        <w:t>? Es la evidencia central de los 25 puntos: sin ella la pregunta queda sin argumento.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¿Corriste también la llamada </w:t>
      </w:r>
      <w:r>
        <w:rPr>
          <w:rFonts w:ascii="Calibri" w:hAnsi="Calibri" w:eastAsia="Calibri"/>
          <w:b/>
          <w:color w:val="2B2B2B"/>
          <w:sz w:val="22"/>
        </w:rPr>
        <w:t>viable</w:t>
      </w:r>
      <w:r>
        <w:rPr>
          <w:rFonts w:ascii="Calibri" w:hAnsi="Calibri" w:eastAsia="Calibri"/>
          <w:b w:val="0"/>
          <w:color w:val="2B2B2B"/>
          <w:sz w:val="22"/>
        </w:rPr>
        <w:t xml:space="preserve"> al final? El contraste entre la abortada y la exitosa es parte de la respuesta.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¿«fn_descontar_stock» </w:t>
      </w:r>
      <w:r>
        <w:rPr>
          <w:rFonts w:ascii="Calibri" w:hAnsi="Calibri" w:eastAsia="Calibri"/>
          <w:b/>
          <w:color w:val="2B2B2B"/>
          <w:sz w:val="22"/>
        </w:rPr>
        <w:t>retorna</w:t>
      </w:r>
      <w:r>
        <w:rPr>
          <w:rFonts w:ascii="Calibri" w:hAnsi="Calibri" w:eastAsia="Calibri"/>
          <w:b w:val="0"/>
          <w:color w:val="2B2B2B"/>
          <w:sz w:val="22"/>
        </w:rPr>
        <w:t xml:space="preserve"> «FALSE» cuando no hay stock, en vez de lanzar excepción? Aquí el «no alcanza» es una respuesta, no un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¿Verificaste que </w:t>
      </w:r>
      <w:r>
        <w:rPr>
          <w:rFonts w:ascii="Calibri" w:hAnsi="Calibri" w:eastAsia="Calibri"/>
          <w:b/>
          <w:color w:val="2B2B2B"/>
          <w:sz w:val="22"/>
        </w:rPr>
        <w:t>ningún</w:t>
      </w:r>
      <w:r>
        <w:rPr>
          <w:rFonts w:ascii="Calibri" w:hAnsi="Calibri" w:eastAsia="Calibri"/>
          <w:b w:val="0"/>
          <w:color w:val="2B2B2B"/>
          <w:sz w:val="22"/>
        </w:rPr>
        <w:t xml:space="preserve"> stock quedó negativo después de las tres pruebas?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En la de selección única, ¿la explicación que marcaste es válida en </w:t>
      </w:r>
      <w:r>
        <w:rPr>
          <w:rFonts w:ascii="Calibri" w:hAnsi="Calibri" w:eastAsia="Calibri"/>
          <w:b/>
          <w:color w:val="2B2B2B"/>
          <w:sz w:val="22"/>
        </w:rPr>
        <w:t>PostgreSQL</w:t>
      </w:r>
      <w:r>
        <w:rPr>
          <w:rFonts w:ascii="Calibri" w:hAnsi="Calibri" w:eastAsia="Calibri"/>
          <w:b w:val="0"/>
          <w:color w:val="2B2B2B"/>
          <w:sz w:val="22"/>
        </w:rPr>
        <w:t>, o es la de otro motor? Contrástala con lo que tú escribiste: no pusiste ningún «ROLLBACK» en el procedimiento y aun así se deshizo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¿Tus 3 transacciones traen las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cosas — tablas que toca, paso que puede fallar y qué debe pasar si falla? Sin el punto de fallo es una lista de operaciones, no un inventario de transacciones.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¿Los 7 ítems del checklist tienen </w:t>
      </w:r>
      <w:r>
        <w:rPr>
          <w:rFonts w:ascii="Calibri" w:hAnsi="Calibri" w:eastAsia="Calibri"/>
          <w:b/>
          <w:color w:val="2B2B2B"/>
          <w:sz w:val="22"/>
        </w:rPr>
        <w:t>evidencia</w:t>
      </w:r>
      <w:r>
        <w:rPr>
          <w:rFonts w:ascii="Calibri" w:hAnsi="Calibri" w:eastAsia="Calibri"/>
          <w:b w:val="0"/>
          <w:color w:val="2B2B2B"/>
          <w:sz w:val="22"/>
        </w:rPr>
        <w:t xml:space="preserve"> y no solo la casilla marcada? Un nombre de índice, un archivo o una 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¿Declaraste el </w:t>
      </w:r>
      <w:r>
        <w:rPr>
          <w:rFonts w:ascii="Calibri" w:hAnsi="Calibri" w:eastAsia="Calibri"/>
          <w:b/>
          <w:color w:val="2B2B2B"/>
          <w:sz w:val="22"/>
        </w:rPr>
        <w:t>gap de concurrencia</w:t>
      </w:r>
      <w:r>
        <w:rPr>
          <w:rFonts w:ascii="Calibri" w:hAnsi="Calibri" w:eastAsia="Calibri"/>
          <w:b w:val="0"/>
          <w:color w:val="2B2B2B"/>
          <w:sz w:val="22"/>
        </w:rPr>
        <w:t xml:space="preserve"> y cómo lo abordas en la Clase 10? Reconocer lo que no se pudo comprobar suma; ocultarlo se descuenta.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la transaccion atomica de facturacion que descuenta stock, demuestra el rollback cuando el stock es insuficiente y entrega el checklist de tuning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sp_facturar: factura + detalle + descuento de stock, todo 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Probar la atomicidad: fallo a mitad de la factura.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patron de descuento seguro como funcion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pasa con el bloque EXCEPTION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tuning y transacciones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