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casos y cierre de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Sesión 12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09/11/2026 (Clases 11, 12 y 13 del material; la sesión doble del 26/10 cubrió las Clases 11 y 12 y la sesión autónoma del 02/11 fue la Clase 13). La Clase 14 es la sesión del parcial y la Clase 15 (16/11) es la sustentación del Proyecto Integrador, posterior: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26/10 · Avance del proyecto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Integración de aplicaciones externas · Preparación de presentación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Análisis de casos reales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Integración de aplicaciones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/ preparación de sustentación BD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Integrar una aplicación externa con la BD típicamente requiere: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Ignorar autenticación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Contratos de acceso (API/SQL), credenciales seguras y manejo de errores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Desactivar todas las FK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Usar solo archivos Excel locales sin control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anti-patrón al integrar apps con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cuentas con privilegios mínimos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Embebir contraseñas en el código fuente público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Parametrizar consultas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Monitorear fallos de conexión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En el análisis de casos reales de BD se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Copiar sin comprender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Extraer lecciones de arquitectura, rendimiento, seguridad o fallos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Evitar documentar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modelo relacional siempre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la preparación de la presentación final del proyecto de BD II es clave mostrar: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capturas sin explicar el avance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Avance del PI, integración con apps, lecciones de casos y guion de sustentación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el logo del SGBD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Código ofuscado sin demo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Una API que consume la BD debe validar entradas para reducir inyección SQL y datos inválidos.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Seguridad en integración.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La integración externa nunca necesita considerar transacciones o consistencia.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La consistencia sigue siendo crítica en integraciones.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Documentar supuestos y limitaciones fortalece la sustentación del proyecto.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Transparencia académica/profesional.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 avance de proyecto final debería alinear entregables con la integración, análisis de casos y la preparación de la sustentación del corte.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Trazabilidad con Clases 11–13 del Corte 3.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Diseñe la integración de una app web/móvil con su BD del proyecto: componentes, flujo de autenticación a BD (o vía API), y 3 fallos a manejar (timeout, dato duplicado, permiso denegado).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App → API → BD; pool conexiones; errores mapeados a mensajes.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arquitectura 10 + auth/acceso 7 + fallos 8.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/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Prepare un esquema de presentación final (guion) de su proyecto de BD II: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objetivos del PI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Estado de avance y entregables listos / pendientes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Diseño de integración con aplicación externa (API/SQL, credenciales, errores)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Una lección de un caso real aplicable a su proyecto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Guion de presentación (orden de láminas / demo)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Evaluar completitud y coherencia con temas del Corte 3 (avance, integración, casos, prep.); pts según rúbrica.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