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1 — Ficha y boceto CloudLite App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sin dominio concreto no hay arquitectura que defender.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ficha + C4 Context son la semilla del informe y de todos los diagramas del semestre.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el problema es vago (app de la universidad), el resto del PI se vuelve teatro.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Definir dominio CloudLite App + 3–5 capacidades + problema en 2–3 frases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Ficha PI de 5 bloques + C4 Context en Mermaid renderizado en ExamLab (boceto previo en Excalidraw/draw.io)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Actividad individual. Elegir un dominio concreto.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Sugeridos: AgendaU · BiblioLite · InventarioLab · TurnosClinica · EventosCampus.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Plantilla ficha (5 bloques): DOMINIO · PROBLEMA · ACTORES (con sus sistemas externos) · CAPACIDADES · FUERA DE ALCANCE.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Diagrama: boceto visual en </w:t>
      </w:r>
      <w:r>
        <w:rPr>
          <w:rFonts w:ascii="Calibri" w:hAnsi="Calibri" w:eastAsia="Calibri"/>
          <w:b/>
          <w:color w:val="2B2B2B"/>
          <w:sz w:val="22"/>
        </w:rPr>
        <w:t>Excalidraw o draw.io</w:t>
      </w:r>
      <w:r>
        <w:rPr>
          <w:rFonts w:ascii="Calibri" w:hAnsi="Calibri" w:eastAsia="Calibri"/>
          <w:b w:val="0"/>
          <w:color w:val="2B2B2B"/>
          <w:sz w:val="22"/>
        </w:rPr>
        <w:t xml:space="preserve"> → conversión a </w:t>
      </w:r>
      <w:r>
        <w:rPr>
          <w:rFonts w:ascii="Calibri" w:hAnsi="Calibri" w:eastAsia="Calibri"/>
          <w:b/>
          <w:color w:val="2B2B2B"/>
          <w:sz w:val="22"/>
        </w:rPr>
        <w:t>Mermaid (C4Context)</w:t>
      </w:r>
      <w:r>
        <w:rPr>
          <w:rFonts w:ascii="Calibri" w:hAnsi="Calibri" w:eastAsia="Calibri"/>
          <w:b w:val="0"/>
          <w:color w:val="2B2B2B"/>
          <w:sz w:val="22"/>
        </w:rPr>
        <w:t xml:space="preserve"> con ayuda de una IA → pegar y </w:t>
      </w:r>
      <w:r>
        <w:rPr>
          <w:rFonts w:ascii="Calibri" w:hAnsi="Calibri" w:eastAsia="Calibri"/>
          <w:b/>
          <w:color w:val="2B2B2B"/>
          <w:sz w:val="22"/>
        </w:rPr>
        <w:t>renderizar en ExamLab</w:t>
      </w:r>
      <w:r>
        <w:rPr>
          <w:rFonts w:ascii="Calibri" w:hAnsi="Calibri" w:eastAsia="Calibri"/>
          <w:b w:val="0"/>
          <w:color w:val="2B2B2B"/>
          <w:sz w:val="22"/>
        </w:rPr>
        <w:t>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Padlet · Excalidraw / draw.io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elija un dominio concreto entre AgendaU, BiblioLite, InventarioLab, TurnosClinica o EventosCampus (o uno propio del mismo tamano) y escriba en la pregunta 1 el problema en 2 o 3 frases, diciendo QUIEN lo sufre con un rol concreto y COMO se mide con una cifra, aunque sea estimada; verifique que su enunciado no sirva igual para cualquier otro sistema, porque entonces el dominio todavia es generico.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complete en la pregunta 2 la ficha de cinco bloques (DOMINIO, PROBLEMA, ACTORES, CAPACIDADES, FUERA DE ALCANCE) con 3 a 5 capacidades en la forma verbo mas objeto de negocio, 2 a 3 actores con lo que espera cada uno, los sistemas externos dentro del bloque ACTORES, y lo que el sistema no hara este semestre; verifique que ninguna capacidad nombre tecnologia.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dibuje primero el boceto del C4 Context en Excalidraw o draw.io, que es donde se piensa el modelo, y despues pidale a una IA que lo traduzca a Mermaid («convierta este diagrama a Mermaid usando C4Context»); peguelo en la pregunta 3 y verifique en el diagrama ya renderizado que el sistema sea UNA sola caja, que no aparezca ninguna caja interna (eso es la pregunta 13) y que cada flecha lleve verbo y protocolo.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elija en la pregunta 4 dos atributos de calidad de los cuatro del curso, escriba por que pesan en SU dominio y como los mediria con un numero y una unidad, y cierre diciendo cual sacrificaria y que gana a cambio; revise ademas que los nombres de actores y de sistemas externos sean EXACTAMENTE los mismos en la ficha y en el diagrama, porque las preguntas 12 a 15 los reutilizan. Las preguntas 5 a 15 se resuelven en las Clases 2, 3 y 4: la actividad se entrega completa al cierre del Corte 1, no hoy.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estudiante puede explicar su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¿Quién sufre el problema y como lo miden?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caja grande es el sistema CloudLite (no un módulo interno)?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¿Las flechas tienen verbo (reservar, notificar, autenticar)?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¿Los 2-3 sistemas externos coinciden con los System_Ext del diagrama C4?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diagrama quedó pegado como Mermaid y renderizado en ExamLab (no solo como imagen)?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¿Fuera de alcance está escrito (que NO haran hoy)?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Dudas frecuentes (lee esto antes de preguntar)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¿Esta actividad se entrega hoy?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No. Es UNA sola actividad para las Clases 1 a 4, con 15 preguntas. Hoy resuelves las preguntas 1 a 4; las demás se resuelven en las clases siguientes y la entrega completa cierra al final del Corte 1. Puedes guardar y volver.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¿Qué hace que mi dominio sea «concreto» y no genérico?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Que el problema nombre a quién lo sufre con un rol («el auxiliar de biblioteca») y cómo se mide con una cifra («38 libros devueltos tarde el semestre pasado»). Si tu enunciado sirve igual para cualquier otro sistema, todavía es genérico.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¿Los sistemas externos van en un bloque aparte de la ficha?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No. La ficha son cinco bloques y los sistemas externos van DENTRO de ACTORES. Escríbelos ahí antes de dibujar: son los mismos que van a aparecer como `System_Ext` en el diagrama de la pregunta 3.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¿Tengo que escribir el diagrama a mano en Mermaid?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No. Dibújalo en Excalidraw o draw.io y pide a una IA que lo traduzca a Mermaid; tú revisas el resultado y lo pegas en ExamLab. Lo que se califica es el diagrama renderizado en la plataforma, no la imagen.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¿Por qué mi diagrama no puede llevar la base de datos?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Porque hoy entregas el nivel Context, donde el sistema es una sola caja negra. La base de datos y la API aparecen en el nivel Container, que es la pregunta 13 de esta misma actividad. Si las dibujas aquí, esa pregunta se queda sin nada nuevo.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¿Cuántas cajas debe tener el diagrama?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Entre cuatro y ocho elementos en total. Si tienes veinte, es casi seguro que se colaron piezas internas del sistema.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En atributos de calidad, ¿puedo decir que los cuatro son importantes?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No. La pregunta evalúa exactamente lo contrario: que elijas dos, los midas con un número y digas cuál sacrificas. Más disponibilidad exige redundancia y la redundancia cuesta; arquitectura es elegir qué se sacrifica.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¿Puedo cambiar de dominio más adelante?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No. El dominio se cierra hoy y las preguntas 5 a 15 de esta actividad, más las Clases 7, 11 y 15, reutilizan estos mismos nombres. Si te queda grande, recorta el bloque «fuera de alcance».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10.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Un envío por estudiante.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La entrega oficial se hace respondiendo las preguntas abiertas del taller dentro de ExamLab (https://uniaj.examlab.workers.dev/). El documento/ficha en Word o Google Docs es opcional, solo para que el estudiante conserve sus respuestas; lo que califica es lo que quede escrito en las preguntas de ExamLab.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11.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preguntas 1 a 4 de la actividad del Corte 1, que es una sola para las Clases 1 a 4. El estudiante sale con el dominio de CloudLite cerrado en una ficha de cinco bloques y con el diagrama C4 Context renderizado dentro de ExamLab, que es la semilla de todos los diagramas del semestre.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4 preguntas y suman 25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(5.0 pts):</w:t>
      </w:r>
      <w:r>
        <w:rPr>
          <w:rFonts w:ascii="Calibri" w:hAnsi="Calibri" w:eastAsia="Calibri"/>
          <w:b w:val="0"/>
          <w:color w:val="2B2B2B"/>
          <w:sz w:val="22"/>
        </w:rPr>
        <w:t xml:space="preserve"> Dominio y problema de CloudLite App.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(7.0 pts):</w:t>
      </w:r>
      <w:r>
        <w:rPr>
          <w:rFonts w:ascii="Calibri" w:hAnsi="Calibri" w:eastAsia="Calibri"/>
          <w:b w:val="0"/>
          <w:color w:val="2B2B2B"/>
          <w:sz w:val="22"/>
        </w:rPr>
        <w:t xml:space="preserve"> Ficha del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(8.0 pts):</w:t>
      </w:r>
      <w:r>
        <w:rPr>
          <w:rFonts w:ascii="Calibri" w:hAnsi="Calibri" w:eastAsia="Calibri"/>
          <w:b w:val="0"/>
          <w:color w:val="2B2B2B"/>
          <w:sz w:val="22"/>
        </w:rPr>
        <w:t xml:space="preserve"> C4 Context de CloudLite App.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(5.0 pts):</w:t>
      </w:r>
      <w:r>
        <w:rPr>
          <w:rFonts w:ascii="Calibri" w:hAnsi="Calibri" w:eastAsia="Calibri"/>
          <w:b w:val="0"/>
          <w:color w:val="2B2B2B"/>
          <w:sz w:val="22"/>
        </w:rPr>
        <w:t xml:space="preserve"> Atributos de calidad de su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(`C4Context`)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`C4Context`».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