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10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concurrencia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Escenarios de concurrencia del PI documentados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doble reserva y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escenarios + mitigacion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2 escenarios concurrencia T1/T2 + mitigacion.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T1/T2 sobre Cita/Insumo.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reserva con tiempos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descuento de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Anadir seccion al informe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corto: 2 escenarios (cita doble / stock) + mitigacion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reserva.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Tiempos claros?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Mitigacion SQL concreta?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 con procs?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los dos escenarios de concurrencia del PI (doble reserva de franja y doble descuento de stock), implementa y prueba las mitigaciones que si son verificables en una sola sesion y explica el limite del entorno.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doble reserva con linea de tiempo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Reproducir la doble reserva y cerrarla con una restriccion.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Doble descuento de stock: bloqueo explicito y actualizacion condicional.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Niveles de aislamiento y anomalias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Informe de concurrencia del PI y limites de la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