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12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sp_agendar_cita(id_mascota); sp_facturar(id_consulta).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Ej. MASCOTA_INACTIVA / STOCK_INSUFICIENTE.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