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2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solo despliega código y el proveedor gestiona el runtime, ¿qué modelo es?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PaaS.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¿SaaS puede ser el modelo dominante de CloudLite App? ¿Cuándo sí/no?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Rara vez como dominante (poca personalización); sí como servicios satélite.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es un ADR?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Architecture Decision Record: documenta una decisión y sus trade-offs.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