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cada uno con su copia del codigo, y al juntarlo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por si misma sino en el intervalo de retroalimentacion: encontrar el error tres minutos despues de escribirlo, cuando el autor recuerda que hizo, cuesta una fraccion de lo que cuesta hallarlo tres semanas despues en el computador de otra persona.</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entre si, y ninguna es sinonimo de integracion continua: CI valida, CD entrega o despliega. Se puede tener CI sin nada de CD y es legitimo; de hecho es lo que se construye hoy, porque el curso no usa infraestructura de pago ni pide tarjeta de credito. El pipeline llega hasta el estado «listo para desplegar» y la etapa final imprime un mensaje y publica un artefacto en lugar de subir a un servidor real. Hay que decirlo explicito: lo simulado es el ultimo paso, no el pipeline; todo lo anterior es real y ejecutable.</w:t>
      </w:r>
    </w:p>
    <w:p>
      <w:r>
        <w:rPr>
          <w:b w:val="0"/>
          <w:color w:val="4A4A49"/>
          <w:sz w:val="22"/>
        </w:rPr>
        <w:t>GitHub Actions es la herramienta del dia porque es gratis, corre en el navegador y produce evidencia verificable. Su vocabulario tiene cinco palabras. Un workflow es un archivo YAML en la carpeta .github/workflows del repositorio;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los jobs corren en paralelo salvo que se declare dependencia. Un step es un comando o el uso de una action, unidad reutilizable publicada por otros, como la que descarga el codigo. Que el runner sea limpio y efimero es el punto pedagogico central: demuestra que la construccion no depende de nada instalado a mano en el portatil de nadie. Dos advertencias practicas: el YAML se indenta con espacios y nunca con tabulaciones, causa numero uno de un pipeline que no arranca; y en el nivel gratuito los repositorios publicos tienen minutos ilimitados mientras los privados tienen una cuota mensual del orden de 2000 minutos, cifra de plataforma que conviene confirmar en la pagina de facturacion del repositorio porque el proveedor la cambia.</w:t>
      </w:r>
    </w:p>
    <w:p>
      <w:r>
        <w:rPr>
          <w:b w:val="0"/>
          <w:color w:val="4A4A49"/>
          <w:sz w:val="22"/>
        </w:rPr>
        <w:t>Primer ejemplo concreto: el pipeline del stub de CloudLite, que ya existe desde la Clase 3 como Dockerfile y contenedor. El workflow se dispara en push a la rama principal y en pull_request. Un solo job llamado validar hace cinco pasos: descargar el codigo, instalar el runtime del lenguaje elegido, instalar dependencias, correr las pruebas y construir la imagen con docker build para comprobar que el Dockerfile de la Clase 3 sigue siendo valido. Un sexto paso simula el despliegue: imprime la etiqueta de version y publica un artefacto, un archivo que queda guardado junto a la corrida y se puede descargar despues. Aparece la primera pregunta previsible: «para que escribir pruebas de un stub que casi no hace nada?». Incluso una sola prueba que verifique que el endpoint /health responde 200 detecta una clase entera de errores, la mas costosa en operacion: que la aplicacion ya no arranca. Con dos o tres pruebas de ese tipo el pipeline deja de ser decorativo. La evidencia es doble: el archivo ci.yml en el repositorio y la captura de una corrida en verde; si Actions falla por cuota o por red se acepta el YAML mas la explicacion paso por paso, pero eso es plan B, no la meta.</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Primero, la plataforma enmascara los secretos en el registro de salida, pero enmascarar no es impedir la fuga: si un paso imprime el valor transformado, por ejemplo codificado, sale en claro; la regla operativa es no imprimir secretos nunca. Segundo,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con un doble simulado. Esa es la razon tecnica por la que un stub bien hecho resulta tan util en este curso.</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sirven para detectar que algo cambio. Los registros o logs son eventos discretos con contexto, caros en volumen, y sirven para entender por que cambio. Las trazas siguen el recorrido de una sola peticion a traves de varios servicios y son necesarias porque la Clase 4 convirtio el sistema en distribuido: cuando la peticion pasa por la API y por el servicio de notificaciones, saber cual de los dos tardo es imposible con metricas agregadas. La practica minima que el equipo si puede documentar es el log estructurado: en lugar de texto libre, cada linea es un objeto con campos fijos como fecha, nivel, identificador de peticion, ruta, codigo de estado y duracion en milisegundos. Con ese identificador propagado entre servicios se reconstruye el recorrido: una traza pobre, pero real.</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 el objetivo como disponibilidad, y aqui hay aritmetica que el docente debe citar: 99,9 por ciento de disponibilidad equivale a unos 43 minutos de indisponibilidad al mes y 99,99 por ciento a unos 4 minutos, lo cual no es convencion sino calculo directo sobre los 43.200 minutos de un mes de treinta dias. Saturacion es que tan cerca esta el recurso mas escaso de su limite: CPU, memoria, disco o, en la mayoria de las APIs reales, las conexiones libres del pool de la base de datos; la convencion de industria es alertar cuando un recurso pasa del 70 u 80 por ciento sostenido, y es convencion, no ley. Latencia merece explicacion aparte porque introduce el percentil. Un percentil es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real mirando una pantalla congelada. Regla adicional: la latencia de las respuestas con error se mide aparte, porque un error devuelto rapido mejora el promedio y empeora el servicio.</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mensual del almacenamiento de objetos donde viven los adjuntos decididos en la Clase 7; y, si el equipo modelo notificaciones, los mensajes pendientes en la cola. La columna que convierte una lista de metricas en un plan de operacion es la ultima: que se hace cuando se cruza el umbral. Ahi entra la optimizacion, que son cuatro movimientos concretos. Paginar: un endpoint que devuelve cincuenta mil registros es a la vez problema de latencia y de memoria, y la convencion son paginas de veinte a cincuenta elementos. Indexar la columna por la que se filtra, porque sin indice el motor recorre la tabla completa y una consulta de milisegundos pasa a segundos. Cachear lecturas repetidas midiendo la tasa de acierto: un 90 por ciento significa que nueve de cada diez lecturas no llegan a la base. Y limitar la tasa de peticiones, que ademas es el control de denegacion de servicio de la Clase 6. Aparece la segunda pregunta previsible: «si no tenemos usuarios reales, que monitoreamos?». El entregable es el plan, no los datos: se documenta que se mediria, con que umbral y con que accion, y el chequeo de salud del contenedor que consulta el balanceador de la Clase 7 ya es monitoreo real funcionando. Con esto cierra el bloque de operacion que evalua el Parcial 2 de la Clase 9: los umbrales de hoy se prueban con carga en la Clase 12, la saturacion sera el disparador del autoescalado de la Clase 13 y el consumo medido es el que se costea en la Clase 10.</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r>
        <w:rPr>
          <w:b w:val="0"/>
          <w:color w:val="4A4A49"/>
          <w:sz w:val="22"/>
        </w:rPr>
        <w:t xml:space="preserve">Referencia de slides: </w:t>
      </w:r>
      <w:r>
        <w:rPr>
          <w:rFonts w:ascii="Consolas" w:hAnsi="Consolas"/>
          <w:color w:val="111111"/>
          <w:sz w:val="21"/>
        </w:rPr>
        <w:t>Clases/Clase 8 - Monitoreo optimizacion y CI-CD/Presentacion.pptx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Workflow Actions (build/test/simulate) + métricas de monitoreo del PI.</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Creen repo free (o usen el del equipo) con stub mínimo.</w:t>
      </w:r>
    </w:p>
    <w:p>
      <w:pPr>
        <w:pStyle w:val="ListNumber"/>
      </w:pPr>
      <w:r>
        <w:rPr>
          <w:b w:val="0"/>
          <w:color w:val="4A4A49"/>
          <w:sz w:val="22"/>
        </w:rPr>
        <w:t xml:space="preserve">Agreguen </w:t>
      </w:r>
      <w:r>
        <w:rPr>
          <w:rFonts w:ascii="Consolas" w:hAnsi="Consolas"/>
          <w:color w:val="111111"/>
          <w:sz w:val="21"/>
        </w:rPr>
        <w:t>.github/workflows/ci.yml</w:t>
      </w:r>
      <w:r>
        <w:rPr>
          <w:b w:val="0"/>
          <w:color w:val="4A4A49"/>
          <w:sz w:val="22"/>
        </w:rPr>
        <w:t xml:space="preserve"> (build/test + deploy simulado).</w:t>
      </w:r>
    </w:p>
    <w:p>
      <w:pPr>
        <w:pStyle w:val="ListNumber"/>
      </w:pPr>
      <w:r>
        <w:rPr>
          <w:b w:val="0"/>
          <w:color w:val="4A4A49"/>
          <w:sz w:val="22"/>
        </w:rPr>
        <w:t>Listen 4–6 métricas/logs a observar en producción hipotética.</w:t>
      </w:r>
    </w:p>
    <w:p>
      <w:pPr>
        <w:pStyle w:val="ListNumber"/>
      </w:pPr>
      <w:r>
        <w:rPr>
          <w:b w:val="0"/>
          <w:color w:val="4A4A49"/>
          <w:sz w:val="22"/>
        </w:rPr>
        <w:t>Peguen captura del run verde (o YAML + explicación si Actions falla por cuota).</w:t>
      </w:r>
    </w:p>
    <w:p>
      <w:pPr>
        <w:pStyle w:val="ListNumber"/>
      </w:pPr>
      <w:r>
        <w:rPr>
          <w:b w:val="0"/>
          <w:color w:val="4A4A49"/>
          <w:sz w:val="22"/>
        </w:rPr>
        <w:t>Actualicen informe secciones CI/CD y Monitoreo.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