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5: El rol del ingeniero en el contexto ambiental</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3 de 11 (sesión doble junto con la Clase 4) · corresponde al tema 5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1</w:t>
      </w:r>
      <w:r>
        <w:rPr>
          <w:b w:val="0"/>
          <w:color w:val="4A4A49"/>
          <w:sz w:val="22"/>
        </w:rPr>
        <w:t xml:space="preserve"> (30%) · RAA: </w:t>
      </w:r>
      <w:r>
        <w:rPr>
          <w:b/>
          <w:color w:val="4A4A49"/>
          <w:sz w:val="22"/>
        </w:rPr>
        <w:t>RAA2</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spacing w:before="200" w:after="60"/>
      </w:pPr>
      <w:r>
        <w:rPr>
          <w:b/>
          <w:color w:val="1A1C1D"/>
          <w:sz w:val="32"/>
        </w:rPr>
        <w:t>Objetivos de la clase</w:t>
      </w:r>
    </w:p>
    <w:p>
      <w:pPr>
        <w:pStyle w:val="ListBullet"/>
      </w:pPr>
      <w:r>
        <w:rPr>
          <w:b w:val="0"/>
          <w:color w:val="4A4A49"/>
          <w:sz w:val="22"/>
        </w:rPr>
        <w:t xml:space="preserve">Nombrar las </w:t>
      </w:r>
      <w:r>
        <w:rPr>
          <w:b/>
          <w:color w:val="4A4A49"/>
          <w:sz w:val="22"/>
        </w:rPr>
        <w:t>cuatro etapas</w:t>
      </w:r>
      <w:r>
        <w:rPr>
          <w:b w:val="0"/>
          <w:color w:val="4A4A49"/>
          <w:sz w:val="22"/>
        </w:rPr>
        <w:t xml:space="preserve"> de la huella material de un sistema de software: fabricación, uso, red y fin de vida.</w:t>
      </w:r>
    </w:p>
    <w:p>
      <w:pPr>
        <w:pStyle w:val="ListBullet"/>
      </w:pPr>
      <w:r>
        <w:rPr>
          <w:b w:val="0"/>
          <w:color w:val="4A4A49"/>
          <w:sz w:val="22"/>
        </w:rPr>
        <w:t xml:space="preserve">Explicar qué mide el </w:t>
      </w:r>
      <w:r>
        <w:rPr>
          <w:b/>
          <w:color w:val="4A4A49"/>
          <w:sz w:val="22"/>
        </w:rPr>
        <w:t>PUE</w:t>
      </w:r>
      <w:r>
        <w:rPr>
          <w:b w:val="0"/>
          <w:color w:val="4A4A49"/>
          <w:sz w:val="22"/>
        </w:rPr>
        <w:t xml:space="preserve"> de un centro de datos y por qué el enfriamiento cambia la cuenta.</w:t>
      </w:r>
    </w:p>
    <w:p>
      <w:pPr>
        <w:pStyle w:val="ListBullet"/>
      </w:pPr>
      <w:r>
        <w:rPr>
          <w:b w:val="0"/>
          <w:color w:val="4A4A49"/>
          <w:sz w:val="22"/>
        </w:rPr>
        <w:t xml:space="preserve">Relacionar una decisión de diseño con un </w:t>
      </w:r>
      <w:r>
        <w:rPr>
          <w:b/>
          <w:color w:val="4A4A49"/>
          <w:sz w:val="22"/>
        </w:rPr>
        <w:t>efecto ambiental medible</w:t>
      </w:r>
      <w:r>
        <w:rPr>
          <w:b w:val="0"/>
          <w:color w:val="4A4A49"/>
          <w:sz w:val="22"/>
        </w:rPr>
        <w:t>.</w:t>
      </w:r>
    </w:p>
    <w:p>
      <w:pPr>
        <w:pStyle w:val="ListBullet"/>
      </w:pPr>
      <w:r>
        <w:rPr>
          <w:b w:val="0"/>
          <w:color w:val="4A4A49"/>
          <w:sz w:val="22"/>
        </w:rPr>
        <w:t xml:space="preserve">Nombrar la norma colombiana de </w:t>
      </w:r>
      <w:r>
        <w:rPr>
          <w:b/>
          <w:color w:val="4A4A49"/>
          <w:sz w:val="22"/>
        </w:rPr>
        <w:t>residuos electrónicos</w:t>
      </w:r>
      <w:r>
        <w:rPr>
          <w:b w:val="0"/>
          <w:color w:val="4A4A49"/>
          <w:sz w:val="22"/>
        </w:rPr>
        <w:t xml:space="preserve"> y qué obliga.</w:t>
      </w:r>
    </w:p>
    <w:p>
      <w:pPr>
        <w:spacing w:before="200" w:after="60"/>
      </w:pPr>
      <w:r>
        <w:rPr>
          <w:b/>
          <w:color w:val="1A1C1D"/>
          <w:sz w:val="32"/>
        </w:rPr>
        <w:t>Hoy avanzamos el proyecto en…</w:t>
      </w:r>
    </w:p>
    <w:p>
      <w:r>
        <w:rPr>
          <w:b/>
          <w:color w:val="4A4A49"/>
          <w:sz w:val="22"/>
        </w:rPr>
        <w:t>Ponerle al proyecto del equipo una restricción ambiental verificable y un indicador que se pueda medir al final del semestre</w:t>
      </w:r>
    </w:p>
    <w:p>
      <w:r>
        <w:rPr>
          <w:b/>
          <w:color w:val="4A4A49"/>
          <w:sz w:val="22"/>
        </w:rPr>
        <w:t>Entregable concreto:</w:t>
      </w:r>
      <w:r>
        <w:rPr>
          <w:b w:val="0"/>
          <w:color w:val="4A4A49"/>
          <w:sz w:val="22"/>
        </w:rPr>
        <w:t xml:space="preserve"> un diagrama de huella en Excalidraw exportado a PNG en la carpeta del equipo, más las dos decisiones y el indicador escritos en el documento del equipo</w:t>
      </w:r>
    </w:p>
    <w:p>
      <w:r>
        <w:rPr>
          <w:b/>
          <w:color w:val="4A4A49"/>
          <w:sz w:val="22"/>
        </w:rPr>
        <w:t>Herramientas de esta sesión:</w:t>
      </w:r>
      <w:r>
        <w:rPr>
          <w:b w:val="0"/>
          <w:color w:val="4A4A49"/>
          <w:sz w:val="22"/>
        </w:rPr>
        <w:t xml:space="preserve"> Excalidraw · Google Drive (Docs y Slides)</w:t>
      </w:r>
    </w:p>
    <w:p>
      <w:pPr>
        <w:ind w:left="432"/>
        <w:shd w:val="clear" w:fill="F7F7F8"/>
      </w:pPr>
      <w:r>
        <w:rPr>
          <w:b w:val="0"/>
          <w:i/>
          <w:color w:val="4A4A49"/>
          <w:sz w:val="21"/>
        </w:rPr>
        <w:t xml:space="preserve">El taller se hace en </w:t>
      </w:r>
      <w:r>
        <w:rPr>
          <w:b/>
          <w:i/>
          <w:color w:val="4A4A49"/>
          <w:sz w:val="21"/>
        </w:rPr>
        <w:t>Excalidraw</w:t>
      </w:r>
      <w:r>
        <w:rPr>
          <w:b w:val="0"/>
          <w:i/>
          <w:color w:val="4A4A49"/>
          <w:sz w:val="21"/>
        </w:rPr>
        <w:t xml:space="preserve">, que abre sin cuenta y sirve para dibujar rápido y a mano alzada — es lo que se necesita hoy, porque el diagrama de la huella es un mapa de flechas, no un plano bonito. El PNG exportado va a la carpeta del equipo en Drive. Hoy </w:t>
      </w:r>
      <w:r>
        <w:rPr>
          <w:b/>
          <w:i/>
          <w:color w:val="4A4A49"/>
          <w:sz w:val="21"/>
        </w:rPr>
        <w:t>no se usa IA</w:t>
      </w:r>
      <w:r>
        <w:rPr>
          <w:b w:val="0"/>
          <w:i/>
          <w:color w:val="4A4A49"/>
          <w:sz w:val="21"/>
        </w:rPr>
        <w:t>: las cifras ambientales son justo donde más inventa.</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darle materia a algo que parece no tenerla</w:t>
      </w:r>
      <w:r>
        <w:rPr>
          <w:b w:val="0"/>
          <w:color w:val="4A4A49"/>
          <w:sz w:val="22"/>
        </w:rPr>
        <w:t xml:space="preserve"> → diapositiva 4</w:t>
      </w:r>
    </w:p>
    <w:p>
      <w:pPr>
        <w:pStyle w:val="ListBullet"/>
      </w:pPr>
      <w:r>
        <w:rPr>
          <w:b/>
          <w:color w:val="4A4A49"/>
          <w:sz w:val="22"/>
        </w:rPr>
        <w:t>Las cuatro etapas y por qué la fabricación cambia la recomendación</w:t>
      </w:r>
      <w:r>
        <w:rPr>
          <w:b w:val="0"/>
          <w:color w:val="4A4A49"/>
          <w:sz w:val="22"/>
        </w:rPr>
        <w:t xml:space="preserve"> → diapositiva 5</w:t>
      </w:r>
    </w:p>
    <w:p>
      <w:pPr>
        <w:pStyle w:val="ListBullet"/>
      </w:pPr>
      <w:r>
        <w:rPr>
          <w:b/>
          <w:color w:val="4A4A49"/>
          <w:sz w:val="22"/>
        </w:rPr>
        <w:t>PUE, agua, RAEE y obsolescencia: los cuatro conceptos que hay que dejar</w:t>
      </w:r>
      <w:r>
        <w:rPr>
          <w:b w:val="0"/>
          <w:color w:val="4A4A49"/>
          <w:sz w:val="22"/>
        </w:rPr>
        <w:t xml:space="preserve"> → diapositiva 7</w:t>
      </w:r>
    </w:p>
    <w:p>
      <w:pPr>
        <w:pStyle w:val="ListBullet"/>
      </w:pPr>
      <w:r>
        <w:rPr>
          <w:b/>
          <w:color w:val="4A4A49"/>
          <w:sz w:val="22"/>
        </w:rPr>
        <w:t>De la conciencia a la decisión: la diapositiva que convierte el tema en ingeniería</w:t>
      </w:r>
      <w:r>
        <w:rPr>
          <w:b w:val="0"/>
          <w:color w:val="4A4A49"/>
          <w:sz w:val="22"/>
        </w:rPr>
        <w:t xml:space="preserve"> → diapositivas 9 y 12</w:t>
      </w:r>
    </w:p>
    <w:p>
      <w:pPr>
        <w:pStyle w:val="ListBullet"/>
      </w:pPr>
      <w:r>
        <w:rPr>
          <w:b/>
          <w:color w:val="4A4A49"/>
          <w:sz w:val="22"/>
        </w:rPr>
        <w:t>Colombia, y la honestidad con las cifras</w:t>
      </w:r>
      <w:r>
        <w:rPr>
          <w:b w:val="0"/>
          <w:color w:val="4A4A49"/>
          <w:sz w:val="22"/>
        </w:rPr>
        <w:t xml:space="preserve"> → diapositivas 11 y 14</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Comparta pantalla antes de que entre el primero:</w:t>
      </w:r>
    </w:p>
    <w:p>
      <w:pPr>
        <w:ind w:left="432"/>
        <w:shd w:val="clear" w:fill="F7F7F8"/>
      </w:pPr>
      <w:r>
        <w:rPr>
          <w:b w:val="0"/>
          <w:i/>
          <w:color w:val="4A4A49"/>
          <w:sz w:val="21"/>
        </w:rPr>
        <w:t>«¿Dónde está la nube? ¿Y cuánta agua se bebió su última consulta a un asistente de IA?»</w:t>
      </w:r>
    </w:p>
    <w:p>
      <w:r>
        <w:rPr>
          <w:b/>
          <w:color w:val="4A4A49"/>
          <w:sz w:val="22"/>
        </w:rPr>
        <w:t>[Nota docente]:</w:t>
      </w:r>
      <w:r>
        <w:rPr>
          <w:b w:val="0"/>
          <w:color w:val="4A4A49"/>
          <w:sz w:val="22"/>
        </w:rPr>
        <w:t xml:space="preserve"> enlace del muro en el chat. Van a escribir «en internet», «en un servidor», «en Estados Unidos». Ninguna se corrige ahora.</w:t>
      </w:r>
    </w:p>
    <w:p>
      <w:r>
        <w:rPr>
          <w:b/>
          <w:color w:val="4A4A49"/>
          <w:sz w:val="22"/>
        </w:rPr>
        <w:t>[Nota docente]:</w:t>
      </w:r>
      <w:r>
        <w:rPr>
          <w:b w:val="0"/>
          <w:color w:val="4A4A49"/>
          <w:sz w:val="22"/>
        </w:rPr>
        <w:t xml:space="preserve"> si alguien escribe una cifra de agua, márquela: en el minuto 35 esa cifra es el mejor ejemplo de la diapositiva de las trampas.</w:t>
      </w:r>
    </w:p>
    <w:p>
      <w:pPr>
        <w:spacing w:before="200" w:after="60"/>
      </w:pPr>
      <w:r>
        <w:rPr>
          <w:b/>
          <w:color w:val="1A1C1D"/>
          <w:sz w:val="32"/>
        </w:rPr>
        <w:t>00:10–00:55 · Teoría · [Slide 5][Slide 7][Slide 9][Slide 11][Slide 12][Slide 14]</w:t>
      </w:r>
    </w:p>
    <w:p>
      <w:r>
        <w:rPr>
          <w:b w:val="0"/>
          <w:color w:val="4A4A49"/>
          <w:sz w:val="22"/>
        </w:rPr>
        <w:t>Reparto sugerido de los 45 min:</w:t>
      </w:r>
    </w:p>
    <w:p>
      <w:pPr>
        <w:pStyle w:val="ListBullet"/>
      </w:pPr>
      <w:r>
        <w:rPr>
          <w:b/>
          <w:color w:val="4A4A49"/>
          <w:sz w:val="22"/>
        </w:rPr>
        <w:t>9 min</w:t>
      </w:r>
      <w:r>
        <w:rPr>
          <w:b w:val="0"/>
          <w:color w:val="4A4A49"/>
          <w:sz w:val="22"/>
        </w:rPr>
        <w:t xml:space="preserve"> · Las cuatro etapas [Slide 5]. Use un solo ejemplo (la app de citas) y recórralo por las cuatro. Detenga la clase en </w:t>
      </w:r>
      <w:r>
        <w:rPr>
          <w:b/>
          <w:color w:val="4A4A49"/>
          <w:sz w:val="22"/>
        </w:rPr>
        <w:t>fabricación</w:t>
      </w:r>
      <w:r>
        <w:rPr>
          <w:b w:val="0"/>
          <w:color w:val="4A4A49"/>
          <w:sz w:val="22"/>
        </w:rPr>
        <w:t>: la mayor parte de la huella de un celular ya está gastada al encenderlo.</w:t>
      </w:r>
    </w:p>
    <w:p>
      <w:pPr>
        <w:pStyle w:val="ListBullet"/>
      </w:pPr>
      <w:r>
        <w:rPr>
          <w:b/>
          <w:color w:val="4A4A49"/>
          <w:sz w:val="22"/>
        </w:rPr>
        <w:t>9 min</w:t>
      </w:r>
      <w:r>
        <w:rPr>
          <w:b w:val="0"/>
          <w:color w:val="4A4A49"/>
          <w:sz w:val="22"/>
        </w:rPr>
        <w:t xml:space="preserve"> · Los cuatro conceptos [Slide 7]. </w:t>
      </w:r>
      <w:r>
        <w:rPr>
          <w:b/>
          <w:color w:val="4A4A49"/>
          <w:sz w:val="22"/>
        </w:rPr>
        <w:t>Vuelva al muro</w:t>
      </w:r>
      <w:r>
        <w:rPr>
          <w:b w:val="0"/>
          <w:color w:val="4A4A49"/>
          <w:sz w:val="22"/>
        </w:rPr>
        <w:t xml:space="preserve"> al explicar PUE y enfriamiento: ahí se responde «¿dónde está la nube?».</w:t>
      </w:r>
    </w:p>
    <w:p>
      <w:pPr>
        <w:pStyle w:val="ListBullet"/>
      </w:pPr>
      <w:r>
        <w:rPr>
          <w:b/>
          <w:color w:val="4A4A49"/>
          <w:sz w:val="22"/>
        </w:rPr>
        <w:t>10 min</w:t>
      </w:r>
      <w:r>
        <w:rPr>
          <w:b w:val="0"/>
          <w:color w:val="4A4A49"/>
          <w:sz w:val="22"/>
        </w:rPr>
        <w:t xml:space="preserve"> · La misma función, dos decisiones [Slide 9]. Es la diapositiva que convierte el tema en ingeniería. Diga explícitamente que la columna derecha </w:t>
      </w:r>
      <w:r>
        <w:rPr>
          <w:b/>
          <w:color w:val="4A4A49"/>
          <w:sz w:val="22"/>
        </w:rPr>
        <w:t>cumple la misma función</w:t>
      </w:r>
      <w:r>
        <w:rPr>
          <w:b w:val="0"/>
          <w:color w:val="4A4A49"/>
          <w:sz w:val="22"/>
        </w:rPr>
        <w:t>.</w:t>
      </w:r>
    </w:p>
    <w:p>
      <w:pPr>
        <w:pStyle w:val="ListBullet"/>
      </w:pPr>
      <w:r>
        <w:rPr>
          <w:b/>
          <w:color w:val="4A4A49"/>
          <w:sz w:val="22"/>
        </w:rPr>
        <w:t>7 min</w:t>
      </w:r>
      <w:r>
        <w:rPr>
          <w:b w:val="0"/>
          <w:color w:val="4A4A49"/>
          <w:sz w:val="22"/>
        </w:rPr>
        <w:t xml:space="preserve"> · Colombia [Slide 11]. Matriz hidráulica, El Niño y la Ley 1672 de 2013.</w:t>
      </w:r>
    </w:p>
    <w:p>
      <w:pPr>
        <w:pStyle w:val="ListBullet"/>
      </w:pPr>
      <w:r>
        <w:rPr>
          <w:b/>
          <w:color w:val="4A4A49"/>
          <w:sz w:val="22"/>
        </w:rPr>
        <w:t>5 min</w:t>
      </w:r>
      <w:r>
        <w:rPr>
          <w:b w:val="0"/>
          <w:color w:val="4A4A49"/>
          <w:sz w:val="22"/>
        </w:rPr>
        <w:t xml:space="preserve"> · Cómo se estima una huella [Slide 12]. Es el método del taller.</w:t>
      </w:r>
    </w:p>
    <w:p>
      <w:pPr>
        <w:pStyle w:val="ListBullet"/>
      </w:pPr>
      <w:r>
        <w:rPr>
          <w:b/>
          <w:color w:val="4A4A49"/>
          <w:sz w:val="22"/>
        </w:rPr>
        <w:t>5 min</w:t>
      </w:r>
      <w:r>
        <w:rPr>
          <w:b w:val="0"/>
          <w:color w:val="4A4A49"/>
          <w:sz w:val="22"/>
        </w:rPr>
        <w:t xml:space="preserve"> · Las dos trampas [Slide 14]. </w:t>
      </w:r>
      <w:r>
        <w:rPr>
          <w:b/>
          <w:color w:val="4A4A49"/>
          <w:sz w:val="22"/>
        </w:rPr>
        <w:t>No la recorte</w:t>
      </w:r>
      <w:r>
        <w:rPr>
          <w:b w:val="0"/>
          <w:color w:val="4A4A49"/>
          <w:sz w:val="22"/>
        </w:rPr>
        <w:t>: es la que sostiene el rigor de la sesión y de la rúbrica.</w:t>
      </w:r>
    </w:p>
    <w:p>
      <w:r>
        <w:rPr>
          <w:b/>
          <w:color w:val="4A4A49"/>
          <w:sz w:val="22"/>
        </w:rPr>
        <w:t>[Nota docente]:</w:t>
      </w:r>
      <w:r>
        <w:rPr>
          <w:b w:val="0"/>
          <w:color w:val="4A4A49"/>
          <w:sz w:val="22"/>
        </w:rPr>
        <w:t xml:space="preserve"> si el tiempo aprieta, recorte Colombia a cuatro minutos quedándose con la matriz hidráulica y la Ley 1672. La diapositiva de las dos decisiones y la de las trampas no se recortan.</w:t>
      </w:r>
    </w:p>
    <w:p>
      <w:pPr>
        <w:spacing w:before="200" w:after="60"/>
      </w:pPr>
      <w:r>
        <w:rPr>
          <w:b/>
          <w:color w:val="1A1C1D"/>
          <w:sz w:val="32"/>
        </w:rPr>
        <w:t>00:55–01:12 · Taller en salas de grupo · [Slide 15]</w:t>
      </w:r>
    </w:p>
    <w:p>
      <w:r>
        <w:rPr>
          <w:b/>
          <w:color w:val="4A4A49"/>
          <w:sz w:val="22"/>
        </w:rPr>
        <w:t>3 min</w:t>
      </w:r>
      <w:r>
        <w:rPr>
          <w:b w:val="0"/>
          <w:color w:val="4A4A49"/>
          <w:sz w:val="22"/>
        </w:rPr>
        <w:t xml:space="preserve"> para abrir Excalidraw y repartir. Cada equipo trabaja </w:t>
      </w:r>
      <w:r>
        <w:rPr>
          <w:b/>
          <w:color w:val="4A4A49"/>
          <w:sz w:val="22"/>
        </w:rPr>
        <w:t>el sistema de su propio proyecto</w:t>
      </w:r>
      <w:r>
        <w:rPr>
          <w:b w:val="0"/>
          <w:color w:val="4A4A49"/>
          <w:sz w:val="22"/>
        </w:rPr>
        <w:t>, el que viene de las sesiones 1 y 3.</w:t>
      </w:r>
    </w:p>
    <w:p>
      <w:r>
        <w:rPr>
          <w:b/>
          <w:color w:val="4A4A49"/>
          <w:sz w:val="22"/>
        </w:rPr>
        <w:t>14 min</w:t>
      </w:r>
      <w:r>
        <w:rPr>
          <w:b w:val="0"/>
          <w:color w:val="4A4A49"/>
          <w:sz w:val="22"/>
        </w:rPr>
        <w:t xml:space="preserve"> de trabajo. Entre a las cinco salas, ~3 min cada una, y revise </w:t>
      </w:r>
      <w:r>
        <w:rPr>
          <w:b/>
          <w:color w:val="4A4A49"/>
          <w:sz w:val="22"/>
        </w:rPr>
        <w:t>una sola cosa: el indicador medible del paso 5</w:t>
      </w:r>
      <w:r>
        <w:rPr>
          <w:b w:val="0"/>
          <w:color w:val="4A4A49"/>
          <w:sz w:val="22"/>
        </w:rPr>
        <w:t>. Es donde se cae el taller.</w:t>
      </w:r>
    </w:p>
    <w:p>
      <w:r>
        <w:rPr>
          <w:b/>
          <w:color w:val="4A4A49"/>
          <w:sz w:val="22"/>
        </w:rPr>
        <w:t>[Nota docente]:</w:t>
      </w:r>
      <w:r>
        <w:rPr>
          <w:b w:val="0"/>
          <w:color w:val="4A4A49"/>
          <w:sz w:val="22"/>
        </w:rPr>
        <w:t xml:space="preserve"> la falla más común es proponer decisiones sobre el comportamiento del usuario («que apaguen el celular»). Corte eso en caliente: se piden decisiones </w:t>
      </w:r>
      <w:r>
        <w:rPr>
          <w:b/>
          <w:color w:val="4A4A49"/>
          <w:sz w:val="22"/>
        </w:rPr>
        <w:t>de diseño</w:t>
      </w:r>
      <w:r>
        <w:rPr>
          <w:b w:val="0"/>
          <w:color w:val="4A4A49"/>
          <w:sz w:val="22"/>
        </w:rPr>
        <w:t>, que están bajo control del equipo.</w:t>
      </w:r>
    </w:p>
    <w:p>
      <w:r>
        <w:rPr>
          <w:b/>
          <w:color w:val="4A4A49"/>
          <w:sz w:val="22"/>
        </w:rPr>
        <w:t>[Nota docente]:</w:t>
      </w:r>
      <w:r>
        <w:rPr>
          <w:b w:val="0"/>
          <w:color w:val="4A4A49"/>
          <w:sz w:val="22"/>
        </w:rPr>
        <w:t xml:space="preserve"> si aparece una cifra sin fuente, pídala en el momento. Si no la tienen, que la borren y escriban la afirmación sin número: se califica mejor una afirmación honesta que una cifra inventada.</w:t>
      </w:r>
    </w:p>
    <w:p>
      <w:pPr>
        <w:spacing w:before="200" w:after="60"/>
      </w:pPr>
      <w:r>
        <w:rPr>
          <w:b/>
          <w:color w:val="1A1C1D"/>
          <w:sz w:val="32"/>
        </w:rPr>
        <w:t>01:12–01:27 · Exposiciones · [Slide 16]</w:t>
      </w:r>
    </w:p>
    <w:p>
      <w:r>
        <w:rPr>
          <w:b w:val="0"/>
          <w:color w:val="4A4A49"/>
          <w:sz w:val="22"/>
        </w:rPr>
        <w:t xml:space="preserve">5 equipos × 3 min con el diagrama compartido. </w:t>
      </w:r>
      <w:r>
        <w:rPr>
          <w:b/>
          <w:color w:val="4A4A49"/>
          <w:sz w:val="22"/>
        </w:rPr>
        <w:t>El minuto obligatorio es «la etapa que más pesa y por qué»</w:t>
      </w:r>
      <w:r>
        <w:rPr>
          <w:b w:val="0"/>
          <w:color w:val="4A4A49"/>
          <w:sz w:val="22"/>
        </w:rPr>
        <w:t>, y el cierre de cada exposición es el indicador.</w:t>
      </w:r>
    </w:p>
    <w:p>
      <w:r>
        <w:rPr>
          <w:b/>
          <w:color w:val="4A4A49"/>
          <w:sz w:val="22"/>
        </w:rPr>
        <w:t>[Nota docente]:</w:t>
      </w:r>
      <w:r>
        <w:rPr>
          <w:b w:val="0"/>
          <w:color w:val="4A4A49"/>
          <w:sz w:val="22"/>
        </w:rPr>
        <w:t xml:space="preserve"> los cinco enlaces (o los PNG) en el chat antes de arrancar.</w:t>
      </w:r>
    </w:p>
    <w:p>
      <w:r>
        <w:rPr>
          <w:b/>
          <w:color w:val="4A4A49"/>
          <w:sz w:val="22"/>
        </w:rPr>
        <w:t>[Nota docente]:</w:t>
      </w:r>
      <w:r>
        <w:rPr>
          <w:b w:val="0"/>
          <w:color w:val="4A4A49"/>
          <w:sz w:val="22"/>
        </w:rPr>
        <w:t xml:space="preserve"> anote los cinco indicadores. En la Clase 16 se revisa si se cumplieron, y tener la lista de hoy es lo que hace posible esa revisión.</w:t>
      </w:r>
    </w:p>
    <w:p>
      <w:pPr>
        <w:spacing w:before="200" w:after="60"/>
      </w:pPr>
      <w:r>
        <w:rPr>
          <w:b/>
          <w:color w:val="1A1C1D"/>
          <w:sz w:val="32"/>
        </w:rPr>
        <w:t>01:27–01:30 · Cierre · [Slide 17][Slide 18]</w:t>
      </w:r>
    </w:p>
    <w:p>
      <w:r>
        <w:rPr>
          <w:b w:val="0"/>
          <w:color w:val="4A4A49"/>
          <w:sz w:val="22"/>
        </w:rPr>
        <w:t xml:space="preserve">Una idea: </w:t>
      </w:r>
      <w:r>
        <w:rPr>
          <w:b/>
          <w:color w:val="4A4A49"/>
          <w:sz w:val="22"/>
        </w:rPr>
        <w:t>el software no es inmaterial.</w:t>
      </w:r>
      <w:r>
        <w:rPr>
          <w:b w:val="0"/>
          <w:color w:val="4A4A49"/>
          <w:sz w:val="22"/>
        </w:rPr>
        <w:t xml:space="preserve"> Tiene fabricación, consumo, red y residuo, y las decisiones que bajan la huella son decisiones de diseño, no de buena voluntad. La más fuerte que ellos pueden tomar es no obligar a cambiar de aparato.</w:t>
      </w:r>
    </w:p>
    <w:p>
      <w:r>
        <w:rPr>
          <w:b w:val="0"/>
          <w:color w:val="4A4A49"/>
          <w:sz w:val="22"/>
        </w:rPr>
        <w:t xml:space="preserve">Anuncie la sesión 6: </w:t>
      </w:r>
      <w:r>
        <w:rPr>
          <w:b/>
          <w:color w:val="4A4A49"/>
          <w:sz w:val="22"/>
        </w:rPr>
        <w:t>cierra el corte 1</w:t>
      </w:r>
      <w:r>
        <w:rPr>
          <w:b w:val="0"/>
          <w:color w:val="4A4A49"/>
          <w:sz w:val="22"/>
        </w:rPr>
        <w:t xml:space="preserve"> y sale la ficha del problema del proyecto, con evaluación de corte en ExamLab al final de la sesión.</w:t>
      </w:r>
    </w:p>
    <w:p>
      <w:pPr>
        <w:ind w:left="432"/>
        <w:shd w:val="clear" w:fill="F7F7F8"/>
      </w:pPr>
      <w:r>
        <w:rPr>
          <w:b/>
          <w:i/>
          <w:color w:val="4A4A49"/>
          <w:sz w:val="21"/>
        </w:rPr>
        <w:t>Ejemplos resueltos</w:t>
      </w:r>
      <w:r>
        <w:rPr>
          <w:b w:val="0"/>
          <w:i/>
          <w:color w:val="4A4A49"/>
          <w:sz w:val="21"/>
        </w:rPr>
        <w:t xml:space="preserve"> (láminas 6, 8, 10, 13):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5 - El rol del ingeniero en el contexto ambiental/Presentacion.pptx</w:t>
      </w:r>
      <w:r>
        <w:rPr>
          <w:b w:val="0"/>
          <w:color w:val="4A4A49"/>
          <w:sz w:val="22"/>
        </w:rPr>
        <w:t>. Las etiquetas [Slide N] del plan y las referencias del fundamento apuntan aquí.</w:t>
      </w:r>
    </w:p>
    <w:p>
      <w:pPr>
        <w:pStyle w:val="ListNumber"/>
      </w:pPr>
      <w:r>
        <w:rPr>
          <w:b w:val="0"/>
          <w:color w:val="4A4A49"/>
          <w:sz w:val="22"/>
        </w:rPr>
        <w:t>Portada · Clase 5</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Las cuatro etapas de la huella de un sistema</w:t>
      </w:r>
    </w:p>
    <w:p>
      <w:pPr>
        <w:pStyle w:val="ListNumber"/>
      </w:pPr>
      <w:r>
        <w:rPr>
          <w:b w:val="0"/>
          <w:color w:val="4A4A49"/>
          <w:sz w:val="22"/>
        </w:rPr>
        <w:t>Ejemplo: la huella de una app de citas en el celular</w:t>
      </w:r>
    </w:p>
    <w:p>
      <w:pPr>
        <w:pStyle w:val="ListNumber"/>
      </w:pPr>
      <w:r>
        <w:rPr>
          <w:b w:val="0"/>
          <w:color w:val="4A4A49"/>
          <w:sz w:val="22"/>
        </w:rPr>
        <w:t>Cuatro conceptos con nombre propio</w:t>
      </w:r>
    </w:p>
    <w:p>
      <w:pPr>
        <w:pStyle w:val="ListNumber"/>
      </w:pPr>
      <w:r>
        <w:rPr>
          <w:b w:val="0"/>
          <w:color w:val="4A4A49"/>
          <w:sz w:val="22"/>
        </w:rPr>
        <w:t>Ejemplo: el PUE de un centro de datos, con números</w:t>
      </w:r>
    </w:p>
    <w:p>
      <w:pPr>
        <w:pStyle w:val="ListNumber"/>
      </w:pPr>
      <w:r>
        <w:rPr>
          <w:b w:val="0"/>
          <w:color w:val="4A4A49"/>
          <w:sz w:val="22"/>
        </w:rPr>
        <w:t>La misma función, dos decisiones</w:t>
      </w:r>
    </w:p>
    <w:p>
      <w:pPr>
        <w:pStyle w:val="ListNumber"/>
      </w:pPr>
      <w:r>
        <w:rPr>
          <w:b w:val="0"/>
          <w:color w:val="4A4A49"/>
          <w:sz w:val="22"/>
        </w:rPr>
        <w:t>Ejemplo: cuánto ahorra una sola decisión</w:t>
      </w:r>
    </w:p>
    <w:p>
      <w:pPr>
        <w:pStyle w:val="ListNumber"/>
      </w:pPr>
      <w:r>
        <w:rPr>
          <w:b w:val="0"/>
          <w:color w:val="4A4A49"/>
          <w:sz w:val="22"/>
        </w:rPr>
        <w:t>Colombia: dos datos locales que cambian el análisis</w:t>
      </w:r>
    </w:p>
    <w:p>
      <w:pPr>
        <w:pStyle w:val="ListNumber"/>
      </w:pPr>
      <w:r>
        <w:rPr>
          <w:b w:val="0"/>
          <w:color w:val="4A4A49"/>
          <w:sz w:val="22"/>
        </w:rPr>
        <w:t>Cómo se estima una huella sin ser experto</w:t>
      </w:r>
    </w:p>
    <w:p>
      <w:pPr>
        <w:pStyle w:val="ListNumber"/>
      </w:pPr>
      <w:r>
        <w:rPr>
          <w:b w:val="0"/>
          <w:color w:val="4A4A49"/>
          <w:sz w:val="22"/>
        </w:rPr>
        <w:t>Ejemplo resuelto: el reporte diario de una tienda</w:t>
      </w:r>
    </w:p>
    <w:p>
      <w:pPr>
        <w:pStyle w:val="ListNumber"/>
      </w:pPr>
      <w:r>
        <w:rPr>
          <w:b w:val="0"/>
          <w:color w:val="4A4A49"/>
          <w:sz w:val="22"/>
        </w:rPr>
        <w:t>Dos trampas de esta clase</w:t>
      </w:r>
    </w:p>
    <w:p>
      <w:pPr>
        <w:pStyle w:val="ListNumber"/>
      </w:pPr>
      <w:r>
        <w:rPr>
          <w:b w:val="0"/>
          <w:color w:val="4A4A49"/>
          <w:sz w:val="22"/>
        </w:rPr>
        <w:t>Taller de hoy: Huella del sistema</w:t>
      </w:r>
    </w:p>
    <w:p>
      <w:pPr>
        <w:pStyle w:val="ListNumber"/>
      </w:pPr>
      <w:r>
        <w:rPr>
          <w:b w:val="0"/>
          <w:color w:val="4A4A49"/>
          <w:sz w:val="22"/>
        </w:rPr>
        <w:t>Cómo se expone en 3 minutos</w:t>
      </w:r>
    </w:p>
    <w:p>
      <w:pPr>
        <w:pStyle w:val="ListNumber"/>
      </w:pPr>
      <w:r>
        <w:rPr>
          <w:b w:val="0"/>
          <w:color w:val="4A4A49"/>
          <w:sz w:val="22"/>
        </w:rPr>
        <w:t>Para la Clase 6</w:t>
      </w:r>
    </w:p>
    <w:p>
      <w:pPr>
        <w:pStyle w:val="ListNumber"/>
      </w:pPr>
      <w:r>
        <w:rPr>
          <w:b w:val="0"/>
          <w:color w:val="4A4A49"/>
          <w:sz w:val="22"/>
        </w:rPr>
        <w:t>Cierre · Nos vemos en la sesión 6 — cierra el corte 1</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«La nube no contamina, es virtual»</w:t>
            </w:r>
          </w:p>
        </w:tc>
        <w:tc>
          <w:tcPr>
            <w:tcW w:type="dxa" w:w="2880"/>
          </w:tcPr>
          <w:p>
            <w:r/>
            <w:r>
              <w:rPr>
                <w:b w:val="0"/>
                <w:color w:val="4A4A49"/>
                <w:sz w:val="20"/>
              </w:rPr>
              <w:t>La nube es un edificio con servidores, electricidad y enfriamiento, muchas veces con agua.</w:t>
            </w:r>
          </w:p>
        </w:tc>
        <w:tc>
          <w:tcPr>
            <w:tcW w:type="dxa" w:w="2880"/>
          </w:tcPr>
          <w:p>
            <w:r/>
            <w:r>
              <w:rPr>
                <w:b w:val="0"/>
                <w:color w:val="4A4A49"/>
                <w:sz w:val="20"/>
              </w:rPr>
              <w:t>Que dibujen dónde está el servidor y qué se prende para que funcione. Y que nombren el PUE.</w:t>
            </w:r>
          </w:p>
        </w:tc>
      </w:tr>
      <w:tr>
        <w:tc>
          <w:tcPr>
            <w:tcW w:type="dxa" w:w="2880"/>
            <w:shd w:val="clear" w:fill="ECECEE"/>
          </w:tcPr>
          <w:p>
            <w:r/>
            <w:r>
              <w:rPr>
                <w:b w:val="0"/>
                <w:color w:val="4A4A49"/>
                <w:sz w:val="20"/>
              </w:rPr>
              <w:t>«Vamos a pedirle al usuario que ahorre energía»</w:t>
            </w:r>
          </w:p>
        </w:tc>
        <w:tc>
          <w:tcPr>
            <w:tcW w:type="dxa" w:w="2880"/>
            <w:shd w:val="clear" w:fill="ECECEE"/>
          </w:tcPr>
          <w:p>
            <w:r/>
            <w:r>
              <w:rPr>
                <w:b w:val="0"/>
                <w:color w:val="4A4A49"/>
                <w:sz w:val="20"/>
              </w:rPr>
              <w:t>No es una decisión de diseño: es comportamiento de otra persona, fuera de su control.</w:t>
            </w:r>
          </w:p>
        </w:tc>
        <w:tc>
          <w:tcPr>
            <w:tcW w:type="dxa" w:w="2880"/>
            <w:shd w:val="clear" w:fill="ECECEE"/>
          </w:tcPr>
          <w:p>
            <w:r/>
            <w:r>
              <w:rPr>
                <w:b w:val="0"/>
                <w:color w:val="4A4A49"/>
                <w:sz w:val="20"/>
              </w:rPr>
              <w:t>Algo que ellos puedan decidir en su propio sistema: cada cuánto consulta, cuánto pesa lo que envía, qué dispositivos soporta.</w:t>
            </w:r>
          </w:p>
        </w:tc>
      </w:tr>
      <w:tr>
        <w:tc>
          <w:tcPr>
            <w:tcW w:type="dxa" w:w="2880"/>
          </w:tcPr>
          <w:p>
            <w:r/>
            <w:r>
              <w:rPr>
                <w:b w:val="0"/>
                <w:color w:val="4A4A49"/>
                <w:sz w:val="20"/>
              </w:rPr>
              <w:t>«Todas las etapas pesan igual»</w:t>
            </w:r>
          </w:p>
        </w:tc>
        <w:tc>
          <w:tcPr>
            <w:tcW w:type="dxa" w:w="2880"/>
          </w:tcPr>
          <w:p>
            <w:r/>
            <w:r>
              <w:rPr>
                <w:b w:val="0"/>
                <w:color w:val="4A4A49"/>
                <w:sz w:val="20"/>
              </w:rPr>
              <w:t>Significa que no eligieron, y sin elegir no se puede actuar.</w:t>
            </w:r>
          </w:p>
        </w:tc>
        <w:tc>
          <w:tcPr>
            <w:tcW w:type="dxa" w:w="2880"/>
          </w:tcPr>
          <w:p>
            <w:r/>
            <w:r>
              <w:rPr>
                <w:b w:val="0"/>
                <w:color w:val="4A4A49"/>
                <w:sz w:val="20"/>
              </w:rPr>
              <w:t>Una sola etapa y el argumento, aunque sea aproximado.</w:t>
            </w:r>
          </w:p>
        </w:tc>
      </w:tr>
      <w:tr>
        <w:tc>
          <w:tcPr>
            <w:tcW w:type="dxa" w:w="2880"/>
            <w:shd w:val="clear" w:fill="ECECEE"/>
          </w:tcPr>
          <w:p>
            <w:r/>
            <w:r>
              <w:rPr>
                <w:b w:val="0"/>
                <w:color w:val="4A4A49"/>
                <w:sz w:val="20"/>
              </w:rPr>
              <w:t>«Cada consulta a la IA gasta X litros de agua»</w:t>
            </w:r>
          </w:p>
        </w:tc>
        <w:tc>
          <w:tcPr>
            <w:tcW w:type="dxa" w:w="2880"/>
            <w:shd w:val="clear" w:fill="ECECEE"/>
          </w:tcPr>
          <w:p>
            <w:r/>
            <w:r>
              <w:rPr>
                <w:b w:val="0"/>
                <w:color w:val="4A4A49"/>
                <w:sz w:val="20"/>
              </w:rPr>
              <w:t>Las cifras que circulan varían por órdenes de magnitud y casi nunca dicen de qué sistema ni de qué año son.</w:t>
            </w:r>
          </w:p>
        </w:tc>
        <w:tc>
          <w:tcPr>
            <w:tcW w:type="dxa" w:w="2880"/>
            <w:shd w:val="clear" w:fill="ECECEE"/>
          </w:tcPr>
          <w:p>
            <w:r/>
            <w:r>
              <w:rPr>
                <w:b w:val="0"/>
                <w:color w:val="4A4A49"/>
                <w:sz w:val="20"/>
              </w:rPr>
              <w:t>Fuente, año y alcance. Si no lo tienen, que midan lo que sí pueden contar: el número de llamadas.</w:t>
            </w:r>
          </w:p>
        </w:tc>
      </w:tr>
      <w:tr>
        <w:tc>
          <w:tcPr>
            <w:tcW w:type="dxa" w:w="2880"/>
          </w:tcPr>
          <w:p>
            <w:r/>
            <w:r>
              <w:rPr>
                <w:b w:val="0"/>
                <w:color w:val="4A4A49"/>
                <w:sz w:val="20"/>
              </w:rPr>
              <w:t>«Ser un sistema sostenible» como indicador</w:t>
            </w:r>
          </w:p>
        </w:tc>
        <w:tc>
          <w:tcPr>
            <w:tcW w:type="dxa" w:w="2880"/>
          </w:tcPr>
          <w:p>
            <w:r/>
            <w:r>
              <w:rPr>
                <w:b w:val="0"/>
                <w:color w:val="4A4A49"/>
                <w:sz w:val="20"/>
              </w:rPr>
              <w:t>No tiene unidad y no se puede revisar en la Clase 16.</w:t>
            </w:r>
          </w:p>
        </w:tc>
        <w:tc>
          <w:tcPr>
            <w:tcW w:type="dxa" w:w="2880"/>
          </w:tcPr>
          <w:p>
            <w:r/>
            <w:r>
              <w:rPr>
                <w:b w:val="0"/>
                <w:color w:val="4A4A49"/>
                <w:sz w:val="20"/>
              </w:rPr>
              <w:t>Un número con unidad, el valor de hoy y cómo se va a medir.</w:t>
            </w:r>
          </w:p>
        </w:tc>
      </w:tr>
    </w:tbl>
    <w:p/>
    <w:p>
      <w:pPr>
        <w:spacing w:before="200" w:after="60"/>
      </w:pPr>
      <w:r>
        <w:rPr>
          <w:b/>
          <w:color w:val="1A1C1D"/>
          <w:sz w:val="32"/>
        </w:rPr>
        <w:t>Preguntas que suelen hacer</w:t>
      </w:r>
    </w:p>
    <w:p>
      <w:r>
        <w:rPr>
          <w:b/>
          <w:color w:val="4A4A49"/>
          <w:sz w:val="22"/>
        </w:rPr>
        <w:t>¿No es exagerado hablar de agua y minería en un curso de primer semestre?</w:t>
      </w:r>
    </w:p>
    <w:p>
      <w:r>
        <w:rPr>
          <w:b w:val="0"/>
          <w:color w:val="4A4A49"/>
          <w:sz w:val="22"/>
        </w:rPr>
        <w:t>Es lo contrario: es el momento de decirlo, porque las decisiones que más pesan se toman al diseñar y ustedes están aprendiendo a diseñar. Y no se les pide militancia: se les pide saber que la huella existe, poder nombrar sus cuatro etapas y tomar dos decisiones que la bajen sin perder función.</w:t>
      </w:r>
    </w:p>
    <w:p>
      <w:r>
        <w:rPr>
          <w:b/>
          <w:color w:val="4A4A49"/>
          <w:sz w:val="22"/>
        </w:rPr>
        <w:t>¿Y si nuestro proyecto casi no tiene huella?</w:t>
      </w:r>
    </w:p>
    <w:p>
      <w:r>
        <w:rPr>
          <w:b w:val="0"/>
          <w:color w:val="4A4A49"/>
          <w:sz w:val="22"/>
        </w:rPr>
        <w:t>Entonces escríbanlo así, con el argumento, y les vale nota completa. Inflar el impacto ambiental de un formulario es tan malo como negar el de un centro de datos. Lo que se califica es el análisis, no el tamaño del problema.</w:t>
      </w:r>
    </w:p>
    <w:p>
      <w:r>
        <w:rPr>
          <w:b/>
          <w:color w:val="4A4A49"/>
          <w:sz w:val="22"/>
        </w:rPr>
        <w:t>¿Dónde consigo el factor de emisiones de Colombia?</w:t>
      </w:r>
    </w:p>
    <w:p>
      <w:r>
        <w:rPr>
          <w:b w:val="0"/>
          <w:color w:val="4A4A49"/>
          <w:sz w:val="22"/>
        </w:rPr>
        <w:t>El operador del sistema eléctrico (XM) publica datos de generación y composición de la matriz. Úsenlo con el año, y tengan presente que en años de El Niño el factor sube porque entran las térmicas. No copien un factor de otro país: el de Colombia es distinto por la generación hidráulica.</w:t>
      </w:r>
    </w:p>
    <w:p>
      <w:r>
        <w:rPr>
          <w:b/>
          <w:color w:val="4A4A49"/>
          <w:sz w:val="22"/>
        </w:rPr>
        <w:t>¿Usar IA en el proyecto está mal ambientalmente?</w:t>
      </w:r>
    </w:p>
    <w:p>
      <w:r>
        <w:rPr>
          <w:b w:val="0"/>
          <w:color w:val="4A4A49"/>
          <w:sz w:val="22"/>
        </w:rPr>
        <w:t>No está mal ni bien por sí solo: es una decisión con un costo. Lo que sí es un error de ingeniería es llamar a un modelo para algo que resuelve una condición simple, porque ese costo se paga en cada llamada, para siempre. Si su proyecto la usa, cuenten las llamadas: es lo único que pueden medir de verdad.</w:t>
      </w:r>
    </w:p>
    <w:p>
      <w:pPr>
        <w:spacing w:before="200" w:after="60"/>
      </w:pPr>
      <w:r>
        <w:rPr>
          <w:b/>
          <w:color w:val="1A1C1D"/>
          <w:sz w:val="32"/>
        </w:rPr>
        <w:t>Antes de empezar</w:t>
      </w:r>
    </w:p>
    <w:p>
      <w:pPr>
        <w:pStyle w:val="ListBullet"/>
      </w:pPr>
      <w:r>
        <w:rPr>
          <w:b w:val="0"/>
          <w:color w:val="4A4A49"/>
          <w:sz w:val="22"/>
        </w:rPr>
        <w:t xml:space="preserve">Las cinco salas de grupo se crean </w:t>
      </w:r>
      <w:r>
        <w:rPr>
          <w:b/>
          <w:color w:val="4A4A49"/>
          <w:sz w:val="22"/>
        </w:rPr>
        <w:t>antes</w:t>
      </w:r>
      <w:r>
        <w:rPr>
          <w:b w:val="0"/>
          <w:color w:val="4A4A49"/>
          <w:sz w:val="22"/>
        </w:rPr>
        <w:t xml:space="preserve"> de la sesión.</w:t>
      </w:r>
    </w:p>
    <w:p>
      <w:pPr>
        <w:pStyle w:val="ListBullet"/>
      </w:pPr>
      <w:r>
        <w:rPr>
          <w:b w:val="0"/>
          <w:color w:val="4A4A49"/>
          <w:sz w:val="22"/>
        </w:rPr>
        <w:t xml:space="preserve">Hoy </w:t>
      </w:r>
      <w:r>
        <w:rPr>
          <w:b/>
          <w:color w:val="4A4A49"/>
          <w:sz w:val="22"/>
        </w:rPr>
        <w:t>no se usa IA</w:t>
      </w:r>
      <w:r>
        <w:rPr>
          <w:b w:val="0"/>
          <w:color w:val="4A4A49"/>
          <w:sz w:val="22"/>
        </w:rPr>
        <w:t>: es la sesión donde más inventa cifras. Si un equipo la usa, verifique cualquier número contra una fuente con año.</w:t>
      </w:r>
    </w:p>
    <w:p>
      <w:pPr>
        <w:pStyle w:val="ListBullet"/>
      </w:pPr>
      <w:r>
        <w:rPr>
          <w:b w:val="0"/>
          <w:color w:val="4A4A49"/>
          <w:sz w:val="22"/>
        </w:rPr>
        <w:t xml:space="preserve">La falla más frecuente del taller es proponer </w:t>
      </w:r>
      <w:r>
        <w:rPr>
          <w:b/>
          <w:color w:val="4A4A49"/>
          <w:sz w:val="22"/>
        </w:rPr>
        <w:t>comportamiento del usuario</w:t>
      </w:r>
      <w:r>
        <w:rPr>
          <w:b w:val="0"/>
          <w:color w:val="4A4A49"/>
          <w:sz w:val="22"/>
        </w:rPr>
        <w:t xml:space="preserve"> en vez de decisiones de diseño. Córtela en la primera sala, no en la calificación.</w:t>
      </w:r>
    </w:p>
    <w:p>
      <w:pPr>
        <w:pStyle w:val="ListBullet"/>
      </w:pPr>
      <w:r>
        <w:rPr>
          <w:b/>
          <w:color w:val="4A4A49"/>
          <w:sz w:val="22"/>
        </w:rPr>
        <w:t>Anote los cinco indicadores</w:t>
      </w:r>
      <w:r>
        <w:rPr>
          <w:b w:val="0"/>
          <w:color w:val="4A4A49"/>
          <w:sz w:val="22"/>
        </w:rPr>
        <w:t xml:space="preserve"> que salgan de las exposiciones. Se revisan en la Clase 16 y esta es la única oportunidad de tenerlos todos juntos.</w:t>
      </w:r>
    </w:p>
    <w:p>
      <w:pPr>
        <w:pStyle w:val="ListBullet"/>
      </w:pPr>
      <w:r>
        <w:rPr>
          <w:b w:val="0"/>
          <w:color w:val="4A4A49"/>
          <w:sz w:val="22"/>
        </w:rPr>
        <w:t>Si algún equipo pide fuentes, las útiles y verificables son: los datos de generación de XM para Colombia, la Ley 1672 de 2013 para RAEE, y el Global E-waste Monitor para residuos globales. Pida siempre el año de la edición.</w:t>
      </w:r>
    </w:p>
    <w:p>
      <w:pPr>
        <w:pStyle w:val="ListBullet"/>
      </w:pPr>
      <w:r>
        <w:rPr>
          <w:b/>
          <w:color w:val="4A4A49"/>
          <w:sz w:val="22"/>
        </w:rPr>
        <w:t>Publique hoy</w:t>
      </w:r>
      <w:r>
        <w:rPr>
          <w:b w:val="0"/>
          <w:color w:val="4A4A49"/>
          <w:sz w:val="22"/>
        </w:rPr>
        <w:t xml:space="preserve"> el documento «Evaluación del Corte 1 — cómo prepararse» (está con el material de la sesión 6) y dígalo en voz alta en el cierre. Trae la lista de qué repasar por sesión; entregarlo el mismo día de la evaluación no sirve de nada. Las preguntas y la clave están en el Kit docente de la sesión 6: </w:t>
      </w:r>
      <w:r>
        <w:rPr>
          <w:b/>
          <w:color w:val="4A4A49"/>
          <w:sz w:val="22"/>
        </w:rPr>
        <w:t>esos dos no se comparten</w:t>
      </w:r>
      <w:r>
        <w:rPr>
          <w:b w:val="0"/>
          <w:color w:val="4A4A49"/>
          <w:sz w:val="22"/>
        </w:rPr>
        <w:t>.</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5 - El rol del ingeniero en el contexto ambiental/Presentacion.pptx</w:t>
      </w:r>
    </w:p>
    <w:p>
      <w:pPr>
        <w:pStyle w:val="ListBullet"/>
      </w:pPr>
      <w:r>
        <w:rPr>
          <w:b w:val="0"/>
          <w:color w:val="4A4A49"/>
          <w:sz w:val="22"/>
        </w:rPr>
        <w:t xml:space="preserve">Taller del estudiante: </w:t>
      </w:r>
      <w:r>
        <w:rPr>
          <w:rFonts w:ascii="Consolas" w:hAnsi="Consolas"/>
          <w:b w:val="0"/>
          <w:color w:val="111111"/>
          <w:sz w:val="21"/>
        </w:rPr>
        <w:t>Clases/Clase 5 - El rol del ingeniero en el contexto ambiental/Taller Clase 5 - Huella del sistema.docx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5/Solucion Taller Clase 5 - Huella del sistema.docx</w:t>
      </w:r>
    </w:p>
    <w:p>
      <w:pPr>
        <w:pStyle w:val="ListBullet"/>
      </w:pPr>
      <w:r>
        <w:rPr>
          <w:b w:val="0"/>
          <w:color w:val="4A4A49"/>
          <w:sz w:val="22"/>
        </w:rPr>
        <w:t xml:space="preserve">Este guion: </w:t>
      </w:r>
      <w:r>
        <w:rPr>
          <w:rFonts w:ascii="Consolas" w:hAnsi="Consolas"/>
          <w:b w:val="0"/>
          <w:color w:val="111111"/>
          <w:sz w:val="21"/>
        </w:rPr>
        <w:t>Kit docente/Clase 5/Guion Docente Clase 5 - El rol del ingeniero en el contexto ambiental.docx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