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11 · Avance del proyecto integrador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VetCare, el RF-07 promete recordatorio de cita pero no aparece en ningun caso de uso ni en ninguna clase. Como se llama ese defecto?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Requisito huerfano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Requisito no funcional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Caso de uso viudo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Regla de negocio implicita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de estos es un hallazgo bien redactado en una revision entre pares?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diagrama de clases esta desordenado y cuesta leerlo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Al equipo le falto dedicarle mas tiempo al modelo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En el diagrama de clases, Consulta no se relaciona con Veterinario aunque CU-03 exige registrar quien atendio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Deberian usar otra herramienta de modelado para dibujar mejor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Que severidad corresponde a un hallazgo que impide construir el sistema mientras no se corrija, como guardar el propietario en un atributo de texto?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Menor, porque es un detalle de nombres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Mayor, porque obliga a rehacer un artefacto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Bloqueante, porque impide construir el sistema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Informativo, porque solo es una sugerencia de estilo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Para que sirve el glosario de nombres canonicos en el paquete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tener un anexo bonito al final del documento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que cada concepto tenga un solo nombre en requisitos, casos de uso, mockups y clases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traducir los terminos tecnicos al ingles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reemplazar el diccionario de datos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Un paquete de diseño puede estar completo y aun asi ser inconsistente, porque completitud y consistencia no son lo mismo.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Durante la revision entre pares el autor debe defender su trabajo y discutir cada hallazgo en el momento, para no perder tiempo despues.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la diferencia entre trazabilidad hacia adelante y trazabilidad hacia atras, con un ejemplo de VetCare para cada una.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Su equipo detecta que la clase Mascota guarda el dueño como un atributo de texto, mientras el requisito habla de Propietario como una entidad con documento y telefono. Redacte el hallazgo con severidad y su criterio de cierre.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