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Programacion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FI303204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Seminario de Sistemas: mismo producto VetCare, distinto entregable. El enunciado original vivia suelto como .gdoc en Kit docente;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Estructuras de datos → colecciones para registros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Eventos y componentes graficos → interfaz Swing/JavaFX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Patrones de diseno → organizacion del codigo, separacion de responsabilidades.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NO calificar dos veces lo mismo. Aqui se califica el codigo; los diagramas se califican en Seminario.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usted les entrega los diagramas UML ya hechos. Tenga listo un juego de diagramas base de VetCare para repartir en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no aparece en este curso, pero si un estudiante pregunta, sepa que alla entrega mockup/prototipo, no codigo con interfaz.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Revision cruzada (cada estudiante lee el codigo de otro) y empujar la integracion; detectar trabajos con modulos sueltos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Verificar que las validaciones existan de verdad, no en el papel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cronometrado de la sustentacion (15 + 5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(11:59 p. m.): cada integrante sube el .zip + enlace del equipo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Herencia forzada solo para «cumplir el requisito» (una clase Animal que nadie usa).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GUI que se ve bien pero no guarda nada: pedir siempre la prueba de cerrar y reabrir.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try-catch vacio que se traga el error sin avisar al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Que uno solo del equipo haya programado todo: por eso las preguntas al azar a cualquier integrante en la sustentacion.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.zip con el codigo fuente compilable Y el enlace al repositorio: los dos son obligatorios.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.csv/.txt con datos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 de la aplicacion corriendo + manual breve.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Proyecto en equipo de 4 a 5 integrantes (máximo 5); solo el proyecto, los demás entregables conservan su modalidad. Cada integrante sube el .zip del equipo desde su cuenta: una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miercoles 18/11 (mismo dia del Parcial 3), por Meet: 15 minutos de exposición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