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2 — Roles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4 roles + matriz least privilege.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2 - Administracion de bases de datos/Taller PI - Clase 2 -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Plan de roles/privilegios de VetCare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Documento Roles_VetCare + script GRANT/REVOKE (o plan equivalente)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Definir los 4 roles minimos: ADMIN_BD (DDL + gestion de roles), RECEPCION (opera citas y datos de contacto), VETERINARIO (registra consultas), AUDITOR (solo lectura sobre todo lo sensible).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la matriz rol x objeto x privilegio: por cada rol, listar exactamente que tabla y que operacion (SELECT/INSERT/UPDATE/DELETE/EXECUTE) tiene permitida — no "acceso general", sino privilegio por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RECEPCION puede SELECT/INSERT/UPDATE sobre cita y SELECT sobre mascota/dueno, pero NUNCA DELETE sobre historial clinico ni sobre consulta — solo un veterinario o admin puede borrar ese tipo de registro.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AUDITOR recibe unicamente SELECT sobre las tablas sensibles (cita, consulta, factura); ningun privilegio de escritura, ni siquiera sobre datos "poco importantes", porque su funcion es verificar, no operar.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la politica de altas/bajas de usuarios en media pagina: quien autoriza crear un usuario nuevo, que rol se le asigna por defecto, y que pasa con sus privilegios el dia que deja de trabajar en la clinica (revocacion inmediata, no "despues").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Codigo/02_roles_vetcare.sql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Codigo/02_roles_vetcare.sql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4 roles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Matriz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Least privilege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Política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justificar.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