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10 — Costos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 más caro suele ser lo que dejan encendido sin usar.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Costo cualitativo B/M/A es aceptable: no inventar precios USD de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Estimación cualitativa de costos + notas de sostenibilidad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Costos/Sostenibilidad del informe (bajo/medio + drivers)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Componentes: API, DB, object, CI, edge.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Drivers: idle, egress, storage, minutos CI.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ate al menos una de las tres acciones a un driver de costo de la pregunta 11 y suba la actividad completa del Corte 2 a ExamLab antes del domingo 23:59. Es una clase autonoma: no hay encuentro sincrono, y las dudas van por el foro.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fila tiene driver (no solo "caro")?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3 acciones son verificables en el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¿Evitaron inventar facturas de AWS/GCP?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11 y 12 de la actividad del Corte 2, que la cierran. Clase autonoma: el estudiante construye la tabla de costos cualitativa de CloudLite y propone tres acciones de sostenibilidad verificables en sus propios artefactos.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2 preguntas y suman 24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(16.25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costos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acciones de sostenibilidad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