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6 — Seguridad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seguridad = amenazas del dominio + controles visibles.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la API key está en el Dockerfile, ya filtraron el secreto.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STRIDE-lite: 5 amenazas concretas, no lista genérica de internet.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Modelo de amenazas mínimo + controles para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Seguridad PI: 5 amenazas STRIDE-lite + controles + secretos/CI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Usar dominio y Containers ya definidos.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Amenazas típicas: secrets en imagen, API sin auth, logs con tokens, PII sin TLS.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Excalidraw · 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liste en la pregunta 1 cinco amenazas de SU dominio, cada una nombrando el actor o el dato concreto que pone en riesgo y el camino por el que ocurre; use STRIDE como guia de categorias y verifique que ninguna sea una frase de manual que sirva igual para cualquier 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complete en la pregunta 2 la tabla amenaza-control-donde, senalando para cada control la caja o la flecha concreta del C4 Containers o del Despliegue donde se ve; incluya el principio de menor privilegio aplicado a un componente, diciendo que deja de poder hacer.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 en la pregunta 3 la politica de secretos respondiendo donde viven, quien los rota, cada cuanto y que esta prohibido, y cierre con el procedimiento ante una filtracion; verifique que su politica no admita secretos en el Dockerfile, el README ni el YAML en claro.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guarde y continue. Esta actividad es una sola para las Clases 6, 7, 8 y 10 y se entrega completa al cierre del Corte 2: hoy resuelve las preguntas 1 a 3 y las 4 a 12 se resuelven en las clases siguientes.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amenaza tiene control + dónde se ve en el diagrama?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¿Secretos en Settings/Actions, no en Dockerfile?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¿Least privilege aparece aunque sea narrado?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Qué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1 a 3 de la actividad del Corte 2, que es una sola para las Clases 6, 7, 8 y 10. El estudiante deja el modelo de amenazas de su dominio con sus controles ubicados en los diagramas y la politica de secretos escrita.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3 preguntas y suman 23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(8.75 pts):</w:t>
      </w:r>
      <w:r>
        <w:rPr>
          <w:rFonts w:ascii="Calibri" w:hAnsi="Calibri" w:eastAsia="Calibri"/>
          <w:b w:val="0"/>
          <w:color w:val="2B2B2B"/>
          <w:sz w:val="22"/>
        </w:rPr>
        <w:t xml:space="preserve"> Cinco amenazas STRIDE-lite de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(8.75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control de cada amenaza y donde se ve.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(7.5 pts):</w:t>
      </w:r>
      <w:r>
        <w:rPr>
          <w:rFonts w:ascii="Calibri" w:hAnsi="Calibri" w:eastAsia="Calibri"/>
          <w:b w:val="0"/>
          <w:color w:val="2B2B2B"/>
          <w:sz w:val="22"/>
        </w:rPr>
        <w:t xml:space="preserve"> Politica de secretos del repositorio y de la CI.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