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4 a 6 de la actividad del Corte 2. El estudiante deja el diagrama de Despliegue con sus tres zonas, justifica el almacenamiento de cada componente y demuestra que los nombres coinciden con el C4 Containers del Corte 1.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24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Despliegue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Tipo de almacenamiento de cada componente.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Correspondencia entre el C4 Containers y el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