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pPr>
        <w:spacing w:before="200" w:after="60"/>
      </w:pPr>
      <w:r>
        <w:rPr>
          <w:b/>
          <w:color w:val="1A1C1D"/>
          <w:sz w:val="32"/>
        </w:rPr>
        <w:t>Sustentar no es describir: el eje de toda la clase - diapositiva 4</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pPr>
        <w:spacing w:before="200" w:after="60"/>
      </w:pPr>
      <w:r>
        <w:rPr>
          <w:b/>
          <w:color w:val="1A1C1D"/>
          <w:sz w:val="32"/>
        </w:rPr>
        <w:t>La prueba de tres capas que se aplica en voz alta - diapositiva 5</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Killercoda,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pPr>
        <w:spacing w:before="200" w:after="60"/>
      </w:pPr>
      <w:r>
        <w:rPr>
          <w:b/>
          <w:color w:val="1A1C1D"/>
          <w:sz w:val="32"/>
        </w:rPr>
        <w:t>El ADR: el artefacto que sostiene la tercera capa - diapositiva 7</w:t>
      </w:r>
    </w:p>
    <w:p>
      <w:r>
        <w:rPr>
          <w:b w:val="0"/>
          <w:color w:val="4A4A49"/>
          <w:sz w:val="22"/>
        </w:rPr>
        <w:t>El artefacto que sostiene esa tercera capa es el ADR, o Architecture Decision Record: un documento corto, de una pagina como maximo, que registra UNA sola decision con las seis secciones rotuladas que el curso fijo en la Clase 2 y que no han cambiado desde entonces. Titulo, con el numero consecutivo, que es justamente por lo que se cita. Estado, «Aceptado» mas la fecha en que se decidio. Contexto, es decir que problema se estaba resolviendo y con que restricciones. Decision, en una frase afirmativa y en presente. Alternativas descartadas, exactamente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pPr>
        <w:spacing w:before="200" w:after="60"/>
      </w:pPr>
      <w:r>
        <w:rPr>
          <w:b/>
          <w:color w:val="1A1C1D"/>
          <w:sz w:val="32"/>
        </w:rPr>
        <w:t>El pitch de 5 a 8 minutos: el reparto que funciona - diapositiva 5</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del laboratorio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pPr>
        <w:spacing w:before="200" w:after="60"/>
      </w:pPr>
      <w:r>
        <w:rPr>
          <w:b/>
          <w:color w:val="1A1C1D"/>
          <w:sz w:val="32"/>
        </w:rPr>
        <w:t>La regla de los 60 segundos, anunciada desde la Clase 11 - diapositiva 6</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pPr>
        <w:spacing w:before="200" w:after="60"/>
      </w:pPr>
      <w:r>
        <w:rPr>
          <w:b/>
          <w:color w:val="1A1C1D"/>
          <w:sz w:val="32"/>
        </w:rPr>
        <w:t>El Q&amp;A tecnico: tres tipos de pregunta - diapositiva 5</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pPr>
        <w:spacing w:before="200" w:after="60"/>
      </w:pPr>
      <w:r>
        <w:rPr>
          <w:b/>
          <w:color w:val="1A1C1D"/>
          <w:sz w:val="32"/>
        </w:rPr>
        <w:t>Evaluar con rubrica: puntos a evidencia observable - diapositiva 6</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pPr>
        <w:spacing w:before="200" w:after="60"/>
      </w:pPr>
      <w:r>
        <w:rPr>
          <w:b/>
          <w:color w:val="1A1C1D"/>
          <w:sz w:val="32"/>
        </w:rPr>
        <w:t>El cierre del curso: conectar lo hecho con la practica profesional - diapositiva 8</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Killercoda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pPr>
        <w:spacing w:before="200" w:after="60"/>
      </w:pPr>
      <w:r>
        <w:rPr>
          <w:b/>
          <w:color w:val="1A1C1D"/>
          <w:sz w:val="32"/>
        </w:rPr>
        <w:t>Cierre conceptual y error tipico del docente (de la diapositiva 5 a la diapositiva 8)</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15 - Presentacion del proyecto y cierre/Presentacion.pptx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15 · Presentación del proyecto + cierre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Cómo se ordena la sesión de hoy</w:t>
      </w:r>
    </w:p>
    <w:p>
      <w:pPr>
        <w:pStyle w:val="ListNumber"/>
      </w:pPr>
      <w:r>
        <w:rPr>
          <w:b w:val="0"/>
          <w:color w:val="4A4A49"/>
          <w:sz w:val="22"/>
        </w:rPr>
        <w:t>Rúbrica de sustentación (recordatorio)</w:t>
      </w:r>
    </w:p>
    <w:p>
      <w:pPr>
        <w:pStyle w:val="ListNumber"/>
      </w:pPr>
      <w:r>
        <w:rPr>
          <w:b w:val="0"/>
          <w:color w:val="4A4A49"/>
          <w:sz w:val="22"/>
        </w:rPr>
        <w:t>Checklist final</w:t>
      </w:r>
    </w:p>
    <w:p>
      <w:pPr>
        <w:pStyle w:val="ListNumber"/>
      </w:pPr>
      <w:r>
        <w:rPr>
          <w:b w:val="0"/>
          <w:color w:val="4A4A49"/>
          <w:sz w:val="22"/>
        </w:rPr>
        <w:t>Cierre del curso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Sustentación (paso a paso)</w:t>
      </w:r>
    </w:p>
    <w:p>
      <w:pPr>
        <w:pStyle w:val="ListNumber"/>
      </w:pPr>
      <w:r>
        <w:rPr>
          <w:b w:val="0"/>
          <w:color w:val="4A4A49"/>
          <w:sz w:val="22"/>
        </w:rPr>
        <w:t>Para continuar (PI)</w:t>
      </w:r>
    </w:p>
    <w:p>
      <w:pPr>
        <w:pStyle w:val="ListNumber"/>
      </w:pPr>
      <w:r>
        <w:rPr>
          <w:b w:val="0"/>
          <w:color w:val="4A4A49"/>
          <w:sz w:val="22"/>
        </w:rPr>
        <w:t>Clase 15 · cierre del PI CloudLite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Docs/Slides · diagramas · capturas lab y repite la demo de este guion.  2) Captura solo la ventana útil, no el escritorio completo.  3) Recorta a ~1200 px de ancho.  4) Guárdala como Kit docente/Clase 15/Capturas/demo-clase15.png.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15/Capturas/evidencia-clase15.png.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