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2 — ADR modelo de servicio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modelo IaaS/PaaS/SaaS define quién opera SO, runtime y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ADR, el PI no puede justificar trade-offs en sustentación ni en parciales.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Decidir modelo dominante (IaaS/PaaS/SaaS) para CloudLite + ADR breve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ADR-001: decisión de modelo de servicio + matriz de comparación aplicada al dominio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 la ficha/C4 de Clase 1 (mismo dominio).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MVP académico típico: PaaS conceptual + SaaS satélite (auth/email).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(opcional)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relea la ficha y el C4 Context de la Clase 1 y copie en el encabezado del ADR el nombre del dominio y las 4 capacidades ya aprobadas, verificando que sean literalmente las mismas 4 y que no cambia de dominio a mitad de camino, porque una inconsistencia aqui arrastra error en todos los diagramas que siguen.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la matriz de 4 columnas y 5 filas (control del sistema operativo, esfuerzo de operacion, tiempo hasta la primera demo, costo cualitativo con su driver, portabilidad) puntuando cada celda de 1 a 3 y sumando por columna, verificando que los tres totales de IaaS, PaaS y SaaS sean distintos: si dos empatan, vuelva a puntuar porque el criterio esta mal aplicado; la matriz queda en la seccion Modelo de servicio del informe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redacte el ADR-001 con las 7 secciones obligatorias (titulo, estado, contexto en 3 frases, decision en 1 frase, 2 alternativas descartadas con motivo, 2 consecuencias positivas y 2 negativas, impacto en el PI), verificando que la decision nombre un unico modelo dominante y no un poco de todo, y que cada alternativa descartada explique el motivo en terminos de este dominio y no en teoria.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 en ExamLab el diagrama Mermaid de responsabilidad compartida con 3 subgrafos (IaaS, PaaS, SaaS), 4 capas por subgrafo y un nodo final de decision, verificando al renderizar que se cuentan 12 nodos de capa, que los nodos gestionados por el equipo y por el proveedor quedan pintados distinto y que la caja de decision cita el mismo modelo del ADR-001.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pegue matriz, ADR-001 y diagrama en las 5 preguntas del taller, actualice la seccion Modelo de servicio del informe con el mismo texto del ADR y suba todo a ExamLab (modulo Talleres) antes del domingo 23:59, verificando que el modelo elegido se pueda demostrar sin tarjeta de credito ni cloud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decisión nombra un modelo dominante (no un poco de todo)?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al menos dos alternativas descartadas con razón?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¿Consecuencias incluyen operación, costo y aprendizaje?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produce el ADR-001 de CloudLite con una matriz puntuada IaaS/PaaS/SaaS y un diagrama de responsabilidad compartida que justifica el modelo dominante elegido.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IaaS / PaaS / SaaS aplicada a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ADR-001: modelo de servicio dominante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Responsabilidad compartida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es cierto de PaaS.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(8 pts):</w:t>
      </w:r>
      <w:r>
        <w:rPr>
          <w:rFonts w:ascii="Calibri" w:hAnsi="Calibri" w:eastAsia="Calibri"/>
          <w:b w:val="0"/>
          <w:color w:val="2B2B2B"/>
          <w:sz w:val="22"/>
        </w:rPr>
        <w:t xml:space="preserve"> Clasifique esta parte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