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Taller PI · Clase 2 · Bases de Datos II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8"/>
        </w:rPr>
        <w:t>Administracion de BD · Roles VetCare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Hilo conductor: Proyecto Integrador VetCare DB (no es un ejercicio desconectado).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Herramienta: Oracle Live SQL / DB Fiddle + Google Docs</w:t>
      </w:r>
    </w:p>
    <w:p>
      <w:pPr>
        <w:spacing w:after="120"/>
        <w:shd w:val="clear" w:fill="FFF8D6"/>
      </w:pPr>
      <w:r>
        <w:rPr>
          <w:rFonts w:ascii="Calibri" w:hAnsi="Calibri" w:eastAsia="Calibri"/>
          <w:b w:val="0"/>
          <w:color w:val="2B2B2B"/>
          <w:sz w:val="22"/>
        </w:rPr>
        <w:t>Hoy avanzamos el PI en: Plan de roles/privilegios de VetCare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1. Contexto / por que importa al PI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Por qué importa al PI:</w:t>
      </w:r>
      <w:r>
        <w:rPr>
          <w:rFonts w:ascii="Calibri" w:hAnsi="Calibri" w:eastAsia="Calibri"/>
          <w:b w:val="0"/>
          <w:color w:val="2B2B2B"/>
          <w:sz w:val="22"/>
        </w:rPr>
        <w:t xml:space="preserve"> roles son evidencia de administración.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Least privilege evita que Recepción borre historial.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Si el playground no persiste usuarios, la matriz igual se documenta: es el entregable.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2. Objetivo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Plan de roles/privilegios VetCare (&gt;=4 roles).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3. Escenario / datos de partida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Roles: ADMIN_BD, RECEPCION, VETERINARIO, AUDITOR.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Live SQL / Docs.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4. Actividades (pasos guiados)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Definir &gt;=4 roles (ADMIN_BD, RECEPCION, VETERINARIO, AUDITOR).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Matriz SELECT/INSERT/UPDATE/DELETE/EXECUTE por objeto clave.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Justificar privilegio minimo (least privilege).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Redactar 1 pagina: politica de altas/bajas de usuarios.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5. Entregable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Documento Roles_VetCare + script GRANT/REVOKE (o plan equivalente)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6. Criterios de exito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&gt;=4 roles.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Matriz privilegio x objeto.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Justificación least privilege.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1 página política.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Domingo 23:59.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7. Pistas (checklist vacio — sin solucion)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□ Recepción con DELETE historial? (no)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□ Auditor solo SELECT?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□ DDL separado?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8. Entrega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Sube tu taller en ExamLab</w:t>
      </w:r>
      <w:r>
        <w:rPr>
          <w:rFonts w:ascii="Calibri" w:hAnsi="Calibri" w:eastAsia="Calibri"/>
          <w:b w:val="0"/>
          <w:color w:val="2B2B2B"/>
          <w:sz w:val="22"/>
        </w:rPr>
        <w:t xml:space="preserve"> (https://examlab.lovable.app/ · módulo Talleres) — domingo 23:59 cuando aplique.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9. Que vas a resolver en ExamLab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El estudiante crea y verifica los 4 roles de VetCare con GRANT/REVOKE reales en PostgreSQL, aplica privilegio minimo con vistas y privilegios por columna, y documenta la matriz de permisos y la politica de usuarios.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El taller se resuelve y se entrega en ExamLab (https://examlab.lovable.app/), en el modulo Talleres. Son 5 preguntas y suman 100 puntos. Lo que sigue es lo que vas a encontrar en cada una, para que sepas de antemano en que forma se responde:</w:t>
      </w:r>
    </w:p>
    <w:p>
      <w:r>
        <w:rPr>
          <w:rFonts w:ascii="Calibri" w:hAnsi="Calibri" w:eastAsia="Calibri"/>
          <w:b/>
          <w:color w:val="2B2B2B"/>
          <w:sz w:val="22"/>
        </w:rPr>
        <w:t>Pregunta 1 - SQL sobre PostgreSQL real (30 pts):</w:t>
      </w:r>
      <w:r>
        <w:rPr>
          <w:rFonts w:ascii="Calibri" w:hAnsi="Calibri" w:eastAsia="Calibri"/>
          <w:b w:val="0"/>
          <w:color w:val="2B2B2B"/>
          <w:sz w:val="22"/>
        </w:rPr>
        <w:t xml:space="preserve"> Crear los roles de VetCare y otorgar privilegios.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Editor de SQL con una base PostgreSQL de verdad corriendo en el navegador. El esquema y los datos de partida ya vienen cargados: usted escribe y ejecuta su SQL y se guarda tanto la consulta como lo que devolvio la base.</w:t>
      </w:r>
    </w:p>
    <w:p>
      <w:r>
        <w:rPr>
          <w:rFonts w:ascii="Calibri" w:hAnsi="Calibri" w:eastAsia="Calibri"/>
          <w:b/>
          <w:color w:val="2B2B2B"/>
          <w:sz w:val="22"/>
        </w:rPr>
        <w:t>Pregunta 2 - Seleccion multiple (10 pts):</w:t>
      </w:r>
      <w:r>
        <w:rPr>
          <w:rFonts w:ascii="Calibri" w:hAnsi="Calibri" w:eastAsia="Calibri"/>
          <w:b w:val="0"/>
          <w:color w:val="2B2B2B"/>
          <w:sz w:val="22"/>
        </w:rPr>
        <w:t xml:space="preserve"> Privilegio minimo en la matriz de VetCare.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Varias opciones y mas de una correcta; marque todas las que apliquen.</w:t>
      </w:r>
    </w:p>
    <w:p>
      <w:r>
        <w:rPr>
          <w:rFonts w:ascii="Calibri" w:hAnsi="Calibri" w:eastAsia="Calibri"/>
          <w:b/>
          <w:color w:val="2B2B2B"/>
          <w:sz w:val="22"/>
        </w:rPr>
        <w:t>Pregunta 3 - SQL sobre PostgreSQL real (20 pts):</w:t>
      </w:r>
      <w:r>
        <w:rPr>
          <w:rFonts w:ascii="Calibri" w:hAnsi="Calibri" w:eastAsia="Calibri"/>
          <w:b w:val="0"/>
          <w:color w:val="2B2B2B"/>
          <w:sz w:val="22"/>
        </w:rPr>
        <w:t xml:space="preserve"> Reducir la superficie: vista de agenda y privilegios por columna.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Editor de SQL con una base PostgreSQL de verdad corriendo en el navegador. El esquema y los datos de partida ya vienen cargados: usted escribe y ejecuta su SQL y se guarda tanto la consulta como lo que devolvio la base.</w:t>
      </w:r>
    </w:p>
    <w:p>
      <w:r>
        <w:rPr>
          <w:rFonts w:ascii="Calibri" w:hAnsi="Calibri" w:eastAsia="Calibri"/>
          <w:b/>
          <w:color w:val="2B2B2B"/>
          <w:sz w:val="22"/>
        </w:rPr>
        <w:t>Pregunta 4 - Respuesta escrita (25 pts):</w:t>
      </w:r>
      <w:r>
        <w:rPr>
          <w:rFonts w:ascii="Calibri" w:hAnsi="Calibri" w:eastAsia="Calibri"/>
          <w:b w:val="0"/>
          <w:color w:val="2B2B2B"/>
          <w:sz w:val="22"/>
        </w:rPr>
        <w:t xml:space="preserve"> Matriz rol x objeto x privilegio de VetCare.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5 - Respuesta escrita (15 pts):</w:t>
      </w:r>
      <w:r>
        <w:rPr>
          <w:rFonts w:ascii="Calibri" w:hAnsi="Calibri" w:eastAsia="Calibri"/>
          <w:b w:val="0"/>
          <w:color w:val="2B2B2B"/>
          <w:sz w:val="22"/>
        </w:rPr>
        <w:t xml:space="preserve"> Politica de altas y bajas de usuarios (y limites del entorno).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Cada pregunta trae su propio enunciado completo dentro de la plataforma: puedes resolver el taller leyendo solo ExamLab. Este documento sirve para prepararte y conservar tus respuestas. La actividad es individual; si el docente autoriza trabajo en equipo, la entrega en ExamLab sigue siendo individual.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