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15 — Entrega final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empaquetado + pitch.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15 - Presentacion del proyecto y cierre/Taller PI - Clase 15 -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Sustentacion en vivo y entrega final del PI (20% Corte 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ZIP/PDF final subido antes del turno + sustentacion en vivo 5-8 min + Q&amp;A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Verificar el ZIP/paquete final linea por linea contra la rubrica de 100 pts (ER, DDL, roles, procs, funciones/triggers, optimizacion, indices, transacciones, concurrencia, contrato de integracion, informe) antes de subirlo, no despues.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Sustentar 5-8 minutos siguiendo el outline preparado en Clase 12, con evidencia en vivo (no solo diapositivas) de al menos un procedimiento y un trigger ejecutandose.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la autoevaluacion de tu propio trabajo respondiendo con honestidad que harias distinto si empezaras de nuevo (si hubo equipo autorizado, agrega una linea por integrante) — esto pesa en la nota y demuestra criterio, no solo ejecucion.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Cerrar formalmente el curso confirmando que la entrega quedo registrada en ExamLab dentro del plazo, con el enlace o archivo accesible para el docente.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Estructura: ER, DDL, roles, procs, fn/triggers, opt, indices, tx, concurrencia, contrato, informe.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Paquete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Sustentacion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Autoevaluacion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Rubrica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Faltan evidencias.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Confundir con P3.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