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(aplicacion Java)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Programacion II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FI303204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Miercoles 18:00–20:00 (120 min)  ·  Modalidad: Presencialidad asistida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20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en ExamLab según hitos del plan.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Proposito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Construir en Java la aplicacion de escritorio VetCare para la clinica veterinaria «Huellitas», aplicando los pilares de la POO, estructuras de datos, interfaz grafica, manejo de errores y persistencia. Es el hilo conductor ABPr del curso: cada clase aporta una pieza del mismo producto, no ejercicios sueltos.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Peso: 20% del Corte 3 (Acuerdo pedagogico). El Parcial 3 (15%) y la asistencia (5%) se evaluan por separado.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Contexto del cliente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La Clinica Veterinaria «Huellitas» atiende un alto volumen de pacientes y hoy lleva toda su gestion en carpetas de papel. La administracion reporta tres problemas: se extravian fichas de pacientes, buscar un historial en el archivo fisico genera filas en la sala de espera, y no hay metricas (no saben cuantas especies atienden al mes). Ustedes fueron contratados para resolverlo con un sistema llamado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>.</w:t>
      </w:r>
    </w:p>
    <w:p>
      <w:pPr>
        <w:spacing w:after="80" w:before="160"/>
        <w:jc w:val="left"/>
      </w:pPr>
      <w:r>
        <w:rPr>
          <w:rFonts w:ascii="Calibri" w:hAnsi="Calibri" w:eastAsia="Calibri"/>
          <w:b/>
          <w:color w:val="269CCB"/>
          <w:sz w:val="22"/>
        </w:rPr>
        <w:t>El sistema debe permitir, como minimo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Registrar duenos (clientes) y sus mascotas (pacientes).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Agendar citas medicas.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Guardar un historial clinico basico por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Buscar rapidamente el expediente de un animal por su identificador.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Conservar la informacion aunque se cierre el programa.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Requisitos tecnicos obligatorios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Pilares de POO:</w:t>
      </w:r>
      <w:r>
        <w:rPr>
          <w:rFonts w:ascii="Calibri" w:hAnsi="Calibri" w:eastAsia="Calibri"/>
          <w:b w:val="0"/>
          <w:color w:val="2B2B2B"/>
          <w:sz w:val="22"/>
        </w:rPr>
        <w:t xml:space="preserve"> clases del dominio (Mascota, Dueno, Cita), objetos, encapsulamiento y herencia usados con criterio, no decorativos.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Estructuras de datos:</w:t>
      </w:r>
      <w:r>
        <w:rPr>
          <w:rFonts w:ascii="Calibri" w:hAnsi="Calibri" w:eastAsia="Calibri"/>
          <w:b w:val="0"/>
          <w:color w:val="2B2B2B"/>
          <w:sz w:val="22"/>
        </w:rPr>
        <w:t xml:space="preserve"> colecciones de Java (List / Map) para gestionar los registros en memoria.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Interfaz grafica:</w:t>
      </w:r>
      <w:r>
        <w:rPr>
          <w:rFonts w:ascii="Calibri" w:hAnsi="Calibri" w:eastAsia="Calibri"/>
          <w:b w:val="0"/>
          <w:color w:val="2B2B2B"/>
          <w:sz w:val="22"/>
        </w:rPr>
        <w:t xml:space="preserve"> ventanas funcionales con Swing o JavaFX.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Manejo de errores:</w:t>
      </w:r>
      <w:r>
        <w:rPr>
          <w:rFonts w:ascii="Calibri" w:hAnsi="Calibri" w:eastAsia="Calibri"/>
          <w:b w:val="0"/>
          <w:color w:val="2B2B2B"/>
          <w:sz w:val="22"/>
        </w:rPr>
        <w:t xml:space="preserve"> bloques try-catch que eviten que el programa se cierre (ej.: el usuario escribe texto donde va la edad de la mascota).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Persistencia:</w:t>
      </w:r>
      <w:r>
        <w:rPr>
          <w:rFonts w:ascii="Calibri" w:hAnsi="Calibri" w:eastAsia="Calibri"/>
          <w:b w:val="0"/>
          <w:color w:val="2B2B2B"/>
          <w:sz w:val="22"/>
        </w:rPr>
        <w:t xml:space="preserve"> guardar y leer desde archivos .txt o .csv para no perder datos al cerrar la aplicacion.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Como se conecta con Seminario de Sistemas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VetCare es el MISMO producto en las dos asignaturas: aqui se construye el software, en Seminario se disenan los planos (requisitos, UML, pruebas, manuales). Su situacion depende de su matricula: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A — cursa AMBAS materias (modo full stack):</w:t>
      </w:r>
      <w:r>
        <w:rPr>
          <w:rFonts w:ascii="Calibri" w:hAnsi="Calibri" w:eastAsia="Calibri"/>
          <w:b w:val="0"/>
          <w:color w:val="2B2B2B"/>
          <w:sz w:val="22"/>
        </w:rPr>
        <w:t xml:space="preserve"> trabaja sobre un unico VetCare. En Programacion II se califica la calidad del codigo Java; en Seminario, la calidad de los diagramas y la documentacion de ESE mismo sistema.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B — solo Programacion II (modo developer):</w:t>
      </w:r>
      <w:r>
        <w:rPr>
          <w:rFonts w:ascii="Calibri" w:hAnsi="Calibri" w:eastAsia="Calibri"/>
          <w:b w:val="0"/>
          <w:color w:val="2B2B2B"/>
          <w:sz w:val="22"/>
        </w:rPr>
        <w:t xml:space="preserve"> el docente le entrega los diagramas UML ya hechos. Su mision es traducir esos planos a codigo Java funcional.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Caso C — solo Seminario (modo arquitecto/QA):</w:t>
      </w:r>
      <w:r>
        <w:rPr>
          <w:rFonts w:ascii="Calibri" w:hAnsi="Calibri" w:eastAsia="Calibri"/>
          <w:b w:val="0"/>
          <w:color w:val="2B2B2B"/>
          <w:sz w:val="22"/>
        </w:rPr>
        <w:t xml:space="preserve"> se encarga del diseno y el plan de pruebas. Para validar su diseno entrega un prototipo navegable (mockup) o un prototipo minimo en consola; no se le exige software con interfaz grafica.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Hitos de entrega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Sesion (material)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entrega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S10 (doble · Clases 11+12)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28/10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Avance de codigo + revision cruzada e integracion de modulos: la aplicacion corre de punta a punta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S11 (Clase 13)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04/11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excepciones y validaciones incorporado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S12 (Clase 14)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11/11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Version final + ensayo de la presentacion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S13 (Clase 15)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18/11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 final (mismo dia del Parcial 3)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6. Entregables finales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 fuente del proyecto (ZIP o enlace al repositorio).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Archivo de datos de ejemplo (.txt o .csv) con registros de prueba.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Manual de usuario breve (1-2 paginas) con capturas de la interfaz.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Sustentacion de 5-8 minutos (si hay equipo autorizado, deben participar todos los integrantes).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7. Criterios de evaluacion (100 puntos)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326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POO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Clases del dominio bien modeladas; encapsulamiento y herencia con proposito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Estructuras de datos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Coleccion adecuada al caso y justificada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Interfaz grafica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Ventanas funcionales; el usuario puede completar las tareas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Manejo de errores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 aplicacion no se cae ante entradas invalidas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Persistencia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Los datos sobreviven al cierre del programa</w:t>
            </w:r>
          </w:p>
        </w:tc>
      </w:tr>
      <w:tr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326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Se pregunta al azar sobre cualquier parte; con equipo, todos explican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8. Entrega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Entrega en </w:t>
      </w:r>
      <w:r>
        <w:rPr>
          <w:rFonts w:ascii="Calibri" w:hAnsi="Calibri" w:eastAsia="Calibri"/>
          <w:b/>
          <w:color w:val="2B2B2B"/>
          <w:sz w:val="22"/>
        </w:rPr>
        <w:t>ExamLab</w:t>
      </w:r>
      <w:r>
        <w:rPr>
          <w:rFonts w:ascii="Calibri" w:hAnsi="Calibri" w:eastAsia="Calibri"/>
          <w:b w:val="0"/>
          <w:color w:val="2B2B2B"/>
          <w:sz w:val="22"/>
        </w:rPr>
        <w:t xml:space="preserve"> segun los hitos del plan. Envio individual.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