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951"/>
        <w:gridCol w:w="3260"/>
        <w:gridCol w:w="1134"/>
        <w:gridCol w:w="3769"/>
        <w:tblGridChange w:id="0">
          <w:tblGrid>
            <w:gridCol w:w="1951"/>
            <w:gridCol w:w="3260"/>
            <w:gridCol w:w="1134"/>
            <w:gridCol w:w="376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Programa Académico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3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Ingeniería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Nombre Del Curso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7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Seminario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Grupo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341-C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Semestre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Periodo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2026-2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  <w:t>[PENDIENTE — fecha socialización]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Profesor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Julian Andres Castaño Espinosa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ind w:right="-658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114"/>
        <w:tblGridChange w:id="0">
          <w:tblGrid>
            <w:gridCol w:w="1011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 del Curso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Levantar, analizar y documentar requerimientos funcionales y no funcionales de sistemas de información.</w:t>
              <w:br/>
              <w:t>Diseñar la arquitectura de software aplicando Patrones de Diseño (Singleton, Factory) y Diagramas UML.</w:t>
              <w:br/>
              <w:t>Emplear el paradigma "Docs as Code" (Mermaid, Markdown) para la documentación técnica y manuales de usuario.</w:t>
              <w:br/>
              <w:t>Desarrollar habilidades de comunicación asertiva para el Storytelling y sustentación de proyectos tecnológicos.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240" w:before="0" w:beforeAutospacing="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114"/>
        <w:tblGridChange w:id="0">
          <w:tblGrid>
            <w:gridCol w:w="1011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Una vez presentada la agenda de trabajo, las estrategias metodológicas y criterios de evaluación estos se aprueban, se modifican o se complementan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  <w:t>[PRELLENADO 2026-2 — pendiente socialización con el grupo]</w:t>
              <w:br/>
              <w:t>Periodo académico: 24/08/2026 al 22/11/2026.</w:t>
              <w:br/>
              <w:t>Pendiente: aprobación/ajustes con estudiantes, listado oficial, vocero y firmas.</w:t>
              <w:br/>
              <w:t>No se inventan nombres ni códigos de estudiantes.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02.0" w:type="dxa"/>
        <w:jc w:val="left"/>
        <w:tblInd w:w="-7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102"/>
        <w:tblGridChange w:id="0">
          <w:tblGrid>
            <w:gridCol w:w="10102"/>
          </w:tblGrid>
        </w:tblGridChange>
      </w:tblGrid>
      <w:tr>
        <w:trPr>
          <w:cantSplit w:val="0"/>
          <w:trHeight w:val="127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Acuerdo sobre los aspectos metodológicos</w:t>
              <w:br/>
              <w:t>Periodo 2026-2 · Grupo 341C · Jueves 18:00 – 20:00 (120 min).</w:t>
              <w:br/>
              <w:t>Modalidad: Presencialidad asistida (Sesión 1 y parciales presencial síncrono · resto de sesiones regulares virtual síncrona · festivos = clase autónoma).</w:t>
              <w:br/>
              <w:t>Metodología orientada a Role-Playing (Arquitectos / Analistas QA), talleres con Draw.io/Mermaid, peer review.</w:t>
              <w:br/>
              <w:t>Calendario: 13 sesiones (15 temas del microcurrículo) (27/08/2026–19/11/2026). Semestre acortado: inicio 24/08/2026, fin 22/11/2026; se conservan los 15 temas porque las sesiones 8 y 10 son dobles (dos temas afines en un bloque de 120 min).</w:t>
              <w:br/>
              <w:t>No hay festivos en jueves; todas las sesiones son regulares.</w:t>
              <w:br/>
              <w:t>[Detalle en Plan curso/2026-2/CALENDARIO_2026-2.md del curso.]</w:t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Acuerdo sobre los aspectos de evaluación</w:t>
              <w:br/>
              <w:t>(Cálculo teórico 2026-2 · 30% / 30% / 40% — validar en socialización con el grupo)</w:t>
              <w:br/>
              <w:t>Parciales: presenciales y síncronos; NUNCA en festivo ni en clase autónoma. Criterio: última sesión regular del corte.</w:t>
              <w:br/>
              <w:br/>
              <w:t>Primer corte (30%) — [24/08/2026 al 27/09/2026] · Sesiones 1–5:</w:t>
              <w:br/>
              <w:t>* 10% Parcial 1 (cierre de corte, Sesión 5 — 24/09/2026, presencial) | 10% Talleres o Quiz | 10% Asistencia</w:t>
              <w:br/>
              <w:br/>
              <w:t>Segundo corte (30%) — [28/09/2026 al 25/10/2026] · Sesiones 6–9:</w:t>
              <w:br/>
              <w:t>* 10% Parcial 2 (cierre de corte, Sesión 9 — 22/10/2026, presencial) | 10% Talleres o Quiz | 10% Asistencia</w:t>
              <w:br/>
              <w:br/>
              <w:t>Tercer corte (40%) — [26/10/2026 al 22/11/2026] · Sesiones 10–13:</w:t>
              <w:br/>
              <w:t>* 15% Parcial 3 (cierre de corte, Sesión 13 — 19/11/2026, presencial) | 20% Proyecto Integrador | 5% Asistencia</w:t>
              <w:br/>
              <w:br/>
              <w:t>Nota: semestre 2026-2 acortado (inicio 24/08/2026 · fin 22/11/2026) = 13 sesiones que cubren los 15 temas del microcurrículo (2 sesiones dobles). Los porcentajes 30/30/40 y su desglose NO cambian. Los parciales nunca caen en festivo ni en clase autónoma.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1"/>
                <w:numId w:val="1"/>
              </w:numPr>
              <w:spacing w:after="24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59"/>
        <w:gridCol w:w="850"/>
        <w:gridCol w:w="1843"/>
        <w:gridCol w:w="1559"/>
        <w:gridCol w:w="851"/>
        <w:gridCol w:w="4052"/>
        <w:tblGridChange w:id="0">
          <w:tblGrid>
            <w:gridCol w:w="959"/>
            <w:gridCol w:w="850"/>
            <w:gridCol w:w="1843"/>
            <w:gridCol w:w="1559"/>
            <w:gridCol w:w="851"/>
            <w:gridCol w:w="4052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Total de Estudiantes asistentes al acuerdo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8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  <w:t>[PENDIENTE — listado]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B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Nombre del vocero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D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[PENDIENTE — vocero]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Teléfono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2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[PENDIENTE]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E–mail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[PENDIENTE — email vocero]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Ciudad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8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Cali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  <w:t>[PENDIENTE — fecha]</w:t>
            </w:r>
          </w:p>
        </w:tc>
      </w:tr>
    </w:tbl>
    <w:p w:rsidR="00000000" w:rsidDel="00000000" w:rsidP="00000000" w:rsidRDefault="00000000" w:rsidRPr="00000000" w14:paraId="0000004D">
      <w:pPr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3371"/>
        <w:gridCol w:w="3371"/>
        <w:gridCol w:w="3372"/>
        <w:tblGridChange w:id="0">
          <w:tblGrid>
            <w:gridCol w:w="3371"/>
            <w:gridCol w:w="3371"/>
            <w:gridCol w:w="33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2009775" cy="685800"/>
                  <wp:effectExtent b="0" l="0" r="0" t="0"/>
                  <wp:docPr id="102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El Docente / 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b w:val="0"/>
                <w:bCs w:val="0"/>
                <w:sz w:val="18"/>
                <w:szCs w:val="18"/>
                <w:highlight w:val="lightGray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lightGray"/>
                <w:vertAlign w:val="baseline"/>
                <w:rtl w:val="0"/>
              </w:rPr>
              <w:t xml:space="preserve">El Vocero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lightGray"/>
                <w:vertAlign w:val="baseline"/>
                <w:rtl w:val="0"/>
              </w:rPr>
              <w:t xml:space="preserve">Director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Anexo: Agendas de trabajo y lista de estudiantes asistentes.</w:t>
      </w:r>
    </w:p>
    <w:p w:rsidR="00000000" w:rsidDel="00000000" w:rsidP="00000000" w:rsidRDefault="00000000" w:rsidRPr="00000000" w14:paraId="0000005A">
      <w:pPr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LISTADO DE ESTUDIANTES ASISTENTES AL ACUERDO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621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693"/>
        <w:gridCol w:w="1817"/>
        <w:gridCol w:w="5111"/>
        <w:tblGridChange w:id="0">
          <w:tblGrid>
            <w:gridCol w:w="693"/>
            <w:gridCol w:w="1817"/>
            <w:gridCol w:w="511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N°.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Código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>
          <w:vertAlign w:val="baseline"/>
        </w:rPr>
      </w:pPr>
      <w:r w:rsidDel="00000000" w:rsidR="00000000" w:rsidRPr="00000000">
        <w:rPr>
          <w:rtl w:val="0"/>
        </w:rPr>
      </w:r>
    </w:p>
    <w:p>
      <w:r>
        <w:t>Docente: Julian Andres Castaño Espinosa · Correo: julianacastano@profesores.uniajc.edu.co · Horario: Jueves 18:00 – 20:00 (120 min) · Modalidad: Presencialidad asistida (Sesión 1 y parciales presencial síncrono · resto virtual síncrona · festivos = clase autónoma) · Código: FI303301 · Periodo: 24/08/2026–22/11/2026 · 13 sesiones / 15 temas · PRELLENADO 2026-2 — campos de estudiantes pendientes.</w:t>
      </w:r>
    </w:p>
    <w:sectPr>
      <w:headerReference r:id="rId8" w:type="default"/>
      <w:pgSz w:h="15842" w:w="12242" w:orient="portrait"/>
      <w:pgMar w:bottom="1418" w:top="2211" w:left="1134" w:right="1134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14300" distR="114300">
          <wp:extent cx="1645285" cy="713740"/>
          <wp:effectExtent b="0" l="0" r="0" t="0"/>
          <wp:docPr id="102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45285" cy="7137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898200" y="3440593"/>
                        <a:ext cx="2895600" cy="678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ACUERDO PEDAGÓGICO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05125" cy="688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4482148</wp:posOffset>
              </wp:positionH>
              <wp:positionV relativeFrom="paragraph">
                <wp:posOffset>-11746</wp:posOffset>
              </wp:positionV>
              <wp:extent cx="1577975" cy="470535"/>
              <wp:effectExtent b="0" l="0" r="0" t="0"/>
              <wp:wrapNone/>
              <wp:docPr id="102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561775" y="3549495"/>
                        <a:ext cx="1568450" cy="461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V – 1.0 – 2019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DO-F-021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4482148</wp:posOffset>
              </wp:positionH>
              <wp:positionV relativeFrom="paragraph">
                <wp:posOffset>-11746</wp:posOffset>
              </wp:positionV>
              <wp:extent cx="1577975" cy="470535"/>
              <wp:effectExtent b="0" l="0" r="0" t="0"/>
              <wp:wrapNone/>
              <wp:docPr id="102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7975" cy="4705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noProof w:val="0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n-US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numPr>
        <w:ilvl w:val="1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1"/>
    </w:pPr>
    <w:rPr>
      <w:rFonts w:ascii="Arial" w:hAnsi="Arial"/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numPr>
        <w:ilvl w:val="2"/>
        <w:numId w:val="3"/>
      </w:numPr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2"/>
    </w:pPr>
    <w:rPr>
      <w:rFonts w:ascii="Arial" w:hAnsi="Arial"/>
      <w:b w:val="1"/>
      <w:noProof w:val="0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3"/>
    </w:pPr>
    <w:rPr>
      <w:rFonts w:ascii="Arial" w:hAnsi="Arial"/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rFonts w:ascii="Arial" w:hAnsi="Arial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CO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Ref.denotaalpie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noProof w:val="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noProof w:val="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extoindependiente2">
    <w:name w:val="Texto independiente 2"/>
    <w:basedOn w:val="Normal"/>
    <w:next w:val="Textoindependiente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independiente3">
    <w:name w:val="Texto independiente 3"/>
    <w:basedOn w:val="Normal"/>
    <w:next w:val="Textoindependiente3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DC2">
    <w:name w:val="TDC 2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DC1">
    <w:name w:val="TDC 1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DC3">
    <w:name w:val="TDC 3"/>
    <w:basedOn w:val="Normal"/>
    <w:next w:val="Normal"/>
    <w:autoRedefine w:val="0"/>
    <w:hidden w:val="0"/>
    <w:qFormat w:val="0"/>
    <w:pPr>
      <w:suppressAutoHyphens w:val="1"/>
      <w:spacing w:line="1" w:lineRule="atLeast"/>
      <w:ind w:left="4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EstiloTDC1+Antes:4pto">
    <w:name w:val="Estilo TDC 1 + Antes:  4 pto"/>
    <w:basedOn w:val="TDC1"/>
    <w:next w:val="EstiloTDC1+Antes:4pto"/>
    <w:autoRedefine w:val="0"/>
    <w:hidden w:val="0"/>
    <w:qFormat w:val="0"/>
    <w:pPr>
      <w:suppressAutoHyphens w:val="1"/>
      <w:spacing w:before="8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EstiloTDC1+Antes:4pto1">
    <w:name w:val="Estilo TDC 1 + Antes:  4 pto1"/>
    <w:basedOn w:val="TDC1"/>
    <w:next w:val="EstiloTDC1+Antes:4pto1"/>
    <w:autoRedefine w:val="0"/>
    <w:hidden w:val="0"/>
    <w:qFormat w:val="0"/>
    <w:pPr>
      <w:suppressAutoHyphens w:val="1"/>
      <w:spacing w:before="8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es-ES" w:val="es-CO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eastAsia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5Y3Dcm8OtcO3NJgKwdkSLqtr2A==">CgMxLjA4AHIhMXVRRU1hQm9FOWg3VkVaNFFjb2VHcmtxN1lNVWJMNEdM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2021-03-12T15:01:00Z</dcterms:created>
  <dc:creator>Diana Carolina Rodríguez Ordoñez</dc:creator>
</cp:coreProperties>
</file>