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Publicar el puerto y verificar el servicio con un endpoint de salud (ruta, código, cuerpo).</w:t>
      </w:r>
    </w:p>
    <w:p>
      <w:pPr>
        <w:pStyle w:val="ListBullet"/>
      </w:pPr>
      <w:r>
        <w:rPr>
          <w:b w:val="0"/>
          <w:color w:val="4A4A49"/>
          <w:sz w:val="22"/>
        </w:rPr>
        <w:t>Dejar evidencia PI: Dockerfile del stub CloudLite + bitácora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del stub + bitácora de 5 comandos con la salida real + captura del lab</w:t>
      </w:r>
    </w:p>
    <w:p>
      <w:r>
        <w:rPr>
          <w:b/>
          <w:color w:val="4A4A49"/>
          <w:sz w:val="22"/>
        </w:rPr>
        <w:t>Herramienta:</w:t>
      </w:r>
      <w:r>
        <w:rPr>
          <w:b w:val="0"/>
          <w:color w:val="4A4A49"/>
          <w:sz w:val="22"/>
        </w:rPr>
        <w:t xml:space="preserve"> Killercoda · alterna si no carga: LabEx Docker Playground</w:t>
      </w:r>
    </w:p>
    <w:p>
      <w:pPr>
        <w:spacing w:before="200" w:after="60"/>
      </w:pPr>
      <w:r>
        <w:rPr>
          <w:b/>
          <w:color w:val="1A1C1D"/>
          <w:sz w:val="32"/>
        </w:rPr>
        <w:t>Fundamento teórico para el docente</w:t>
      </w:r>
    </w:p>
    <w:p>
      <w:pPr>
        <w:spacing w:before="200" w:after="60"/>
      </w:pPr>
      <w:r>
        <w:rPr>
          <w:b/>
          <w:color w:val="1A1C1D"/>
          <w:sz w:val="32"/>
        </w:rPr>
        <w:t>De donde viene la clase y que se entrega hoy - diapositiva 12</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Killercoda,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pPr>
        <w:spacing w:before="200" w:after="60"/>
      </w:pPr>
      <w:r>
        <w:rPr>
          <w:b/>
          <w:color w:val="1A1C1D"/>
          <w:sz w:val="32"/>
        </w:rPr>
        <w:t>Antes de la virtualizacion: un servidor por aplicacion - diapositiva 4</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pPr>
        <w:spacing w:before="200" w:after="60"/>
      </w:pPr>
      <w:r>
        <w:rPr>
          <w:b/>
          <w:color w:val="1A1C1D"/>
          <w:sz w:val="32"/>
        </w:rPr>
        <w:t>Recorrer el diagrama de las dos pilas, de abajo hacia arriba - diapositiva 8</w:t>
      </w:r>
    </w:p>
    <w:p>
      <w:r>
        <w:rPr>
          <w:b w:val="0"/>
          <w:color w:val="4A4A49"/>
          <w:sz w:val="22"/>
        </w:rPr>
        <w:t>Esta diapositiva es la misma comparacion de la seccion anterior, ya dibujada, y conviene recorrerla con el puntero en vez de leerla. Se sube por la columna izquierda: hardware fisico, hipervisor, y encima DOS sistemas operativos invitados completos, uno por aplicacion. Luego por la derecha: el mismo hardware, un solo sistema operativo anfitrion con el motor de contenedores, y encima los contenedores, que ya no traen sistema operativo propio. La pregunta que hay que hacer en voz alta, senalando el hueco, es cual es la caja que desaparecio, y la respuesta es el segundo sistema operativo. Todo lo demas —arranque en segundos y no en minutos, megabytes y no gigabytes— es consecuencia de esa caja que ya no esta, y decirlo en ese orden evita que el estudiante memorice cuatro cifras sueltas sin saber de donde salen. Conviene cerrar con lo que el dibujo NO muestra y la seccion anterior si dijo: en la nube las dos pilas se apilan, con los contenedores corriendo DENTRO de maquinas virtuales.</w:t>
      </w:r>
    </w:p>
    <w:p>
      <w:pPr>
        <w:spacing w:before="200" w:after="60"/>
      </w:pPr>
      <w:r>
        <w:rPr>
          <w:b/>
          <w:color w:val="1A1C1D"/>
          <w:sz w:val="32"/>
        </w:rPr>
        <w:t>El contenedor: aislamiento sin otro sistema operativo - diapositiva 9</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pPr>
        <w:spacing w:before="200" w:after="60"/>
      </w:pPr>
      <w:r>
        <w:rPr>
          <w:b/>
          <w:color w:val="1A1C1D"/>
          <w:sz w:val="32"/>
        </w:rPr>
        <w:t>Dockerfile, imagen, contenedor y registro: los cuatro terminos - diapositiva 6</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pPr>
        <w:spacing w:before="200" w:after="60"/>
      </w:pPr>
      <w:r>
        <w:rPr>
          <w:b/>
          <w:color w:val="1A1C1D"/>
          <w:sz w:val="32"/>
        </w:rPr>
        <w:t>Primer ejemplo: el stub de la API de CloudLite - diapositiva 10</w:t>
      </w:r>
    </w:p>
    <w:p>
      <w:r>
        <w:rPr>
          <w:b w:val="0"/>
          <w:color w:val="4A4A49"/>
          <w:sz w:val="22"/>
        </w:rPr>
        <w:t>Primer ejemplo concreto en CloudLite. En CloudLite Turnos el estudiante contenerizara un stub de su API, es decir una version minima que responde algo verificable: el endpoint GET /health, que devuelve un cuerpo en formato JSON con al menos un campo que se pueda comprobar. Su Dockerfile tiene siete instrucciones —esa cifra se califica, asi que conviene contarlas en voz alta— y el docente debe poder explicar cada una. FROM node:20-alpine elige la imagen base, o sea el punto de partida ya construido por otros, en este caso un Linux minimo con Node instalado; la etiqueta 20-alpine es FIJA y eso importa, porque con latest la imagen de hoy no es la de manana y la reconstruccion deja de ser reproducible. WORKDIR /app fija el directorio dentro del contenedor donde ocurrira todo lo demas. COPY package*.json ./ trae solo la lista de dependencias. RUN npm ci --omit=dev las instala dentro de la imagen y no en la maquina del estudiante, lo cual es el punto entero del ejercicio, porque la dependencia viaja con el artefacto; se usa npm ci y no npm install porque respeta el archivo de bloqueo y por tanto instala exactamente las mismas versiones en cada construccion. COPY . . trae el resto del codigo, y va DESPUES por la razon de cache de la seccion anterior. EXPOSE 8080 documenta en que puerto escucha el proceso. Y CMD indica que comando ejecutar cuando el contenedor arranque, uno solo y en primer plano.</w:t>
      </w:r>
    </w:p>
    <w:p>
      <w:r>
        <w:rPr>
          <w:b w:val="0"/>
          <w:color w:val="4A4A49"/>
          <w:sz w:val="22"/>
        </w:rPr>
        <w:t>Ese COPY . . tiene una consecuencia que hay que decir mientras esta proyectado, porque vale cinco puntos de la actividad: copia TODO lo que haya en la carpeta, incluido el archivo .env con las credenciales, y una vez dentro de una capa ya no sale, ni siquiera borrandolo en una instruccion posterior. Por eso al lado del Dockerfile va un segundo archivo, el .dockerignore, con al menos .env, node_modules y .git. La diapositiva lo proyecta junto al Dockerfile y no como nota al pie a proposito: son dos archivos hermanos en la misma carpeta, y el estudiante que entrega el primero sin el segundo entrega un artefacto que filtra secretos. La regla se enuncia en una linea: si haces COPY . ., el .dockerignore va al lado y se menciona en la entrega.</w:t>
      </w:r>
    </w:p>
    <w:p>
      <w:r>
        <w:rPr>
          <w:b w:val="0"/>
          <w:color w:val="4A4A49"/>
          <w:sz w:val="22"/>
        </w:rPr>
        <w:t>Un ultimo detalle del que depende media clase: EXPOSE no abre nada, solo documenta. Lo que realmente publica el puerto es la opcion -p al ejecutar, y ese es el tema de la diapositiva siguiente.</w:t>
      </w:r>
    </w:p>
    <w:p>
      <w:pPr>
        <w:spacing w:before="200" w:after="60"/>
      </w:pPr>
      <w:r>
        <w:rPr>
          <w:b/>
          <w:color w:val="1A1C1D"/>
          <w:sz w:val="32"/>
        </w:rPr>
        <w:t>Construir, correr y verificar: los tres comandos y el contrato de salud - diapositiva 7</w:t>
      </w:r>
    </w:p>
    <w:p>
      <w:r>
        <w:rPr>
          <w:b w:val="0"/>
          <w:color w:val="4A4A49"/>
          <w:sz w:val="22"/>
        </w:rPr>
        <w:t>Con el Dockerfile escrito faltan tres comandos, y los tres se califican por separado, asi que hay que dictarlos con la precision con la que se van a corregir. El primero es la construccion: docker build -t cloudlite-api:0.1.0 . El -t asigna nombre y etiqueta, y el punto final no es adorno sino el contexto de construccion, es decir la carpeta cuyo contenido se le entrega al motor. Un build sin etiqueta funciona y por eso el estudiante no nota el problema: Docker le pone latest en silencio, y a partir de ahi nadie puede decir que version esta corriendo. Nombre Y etiqueta, siempre; la etiqueta suelta no basta y el nombre solo tampoco.</w:t>
      </w:r>
    </w:p>
    <w:p>
      <w:r>
        <w:rPr>
          <w:b w:val="0"/>
          <w:color w:val="4A4A49"/>
          <w:sz w:val="22"/>
        </w:rPr>
        <w:t>El segundo es la ejecucion: docker run -d -p 8081:8080 --name api cloudlite-api:0.1.0. El -d lo manda a segundo plano y el --name le da un nombre estable para no andar copiando identificadores. El corazon de la instruccion es el -p, y conviene escribirlo en el tablero con las dos etiquetas encima: el numero de la IZQUIERDA es el del anfitrion, la maquina desde la que uno abre el navegador, y el de la DERECHA es el del contenedor, el mismo del EXPOSE. Se lee de derecha a izquierda: el puerto 8080 de dentro queda accesible como 8081 desde fuera. En el ejemplo estan a proposito DISTINTOS, porque cuando se escribe -p 8080:8080 los dos lados se confunden y el estudiante no puede decir cual es cual; en la actividad se le pide justamente explicar la diferencia. Y hay que anunciar el sintoma de invertirlos, que es lo que hace perder la tarde: docker ps sigue reportando el contenedor como Up y la peticion simplemente no obtiene respuesta o muere con una conexion reiniciada. El sintoma no senala la causa, y el estudiante busca el error en el codigo cuando esta en una linea del comando.</w:t>
      </w:r>
    </w:p>
    <w:p>
      <w:r>
        <w:rPr>
          <w:b w:val="0"/>
          <w:color w:val="4A4A49"/>
          <w:sz w:val="22"/>
        </w:rPr>
        <w:t>El tercero es la verificacion, y aqui hay un concepto y no solo un comando. Un endpoint de salud es una ruta cuyo unico proposito es que alguien de afuera pueda preguntar si el servicio esta en condiciones de atender, y su contrato tiene TRES datos, los tres exigibles: la ruta (GET /health), el codigo de estado (200 cuando el servicio puede atender, 503 cuando esta arriba pero sin su dependencia, tipicamente la base de datos) y el cuerpo con su formato declarado. El tercero es el que se olvida y el que hace util al endpoint: un 200 con el cuerpo vacio no distingue «vivo» de «vivo pero roto», porque el proceso puede estar respondiendo mientras su conexion a datos esta caida. Por eso el cuerpo lleva al menos un campo verificable, por ejemplo un estado y el nombre del servicio en JSON. Se comprueba con curl -i http://localhost:8081/health, y el -i importa: sin el, curl imprime el cuerpo pero esconde el codigo de estado, que es un tercio del contrato. Este mismo endpoint reaparece en la Clase 7, donde el balanceador lo consulta para decidir si sigue enviandole trafico a una instancia, y en la Clase 8, donde el pipeline lo usa como prueba de humo despues de construir la imagen.</w:t>
      </w:r>
    </w:p>
    <w:p>
      <w:pPr>
        <w:spacing w:before="200" w:after="60"/>
      </w:pPr>
      <w:r>
        <w:rPr>
          <w:b/>
          <w:color w:val="1A1C1D"/>
          <w:sz w:val="32"/>
        </w:rPr>
        <w:t>Segundo ejemplo: leer las siete columnas de docker ps - diapositiva 5</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Killercoda (killercoda.com, cuenta gratuita y sin tarjeta, escenario Ubuntu), que entrega una terminal Linux real con Docker ya instalado dentro del navegador, sin instalar Docker Desktop, que en equipos institucionales suele estar bloqueado y tiene condiciones de licencia para organizaciones grandes. Hay dos limites que conviene anunciar ANTES de empezar y no despues, porque cambian como se planifica la hora de taller. El primero: la sesion caduca a una hora y al cerrarse se pierde lo que exista solo alli. De ahi sale la regla operativa del dia, y hay que decirla como consecuencia del limite y no como consejo suelto: el Dockerfile se escribe en la carpeta del proyecto y se PEGA en el laboratorio, nunca al contrario, y las capturas se guardan antes de cerrar. El segundo: en el plan gratuito solo se trabaja un escenario a la vez, asi que no sirve dejar dos labs abiertos. La alterna, si Killercoda no carga, es LabEx Docker Playground, que cumple la misma funcion tambien gratis y en el navegador, pero con una restriccion mas dura que conviene mencionar: su plan gratuito da solo tres sesiones al dia, de modo que quien la use para depurar puede quedarse sin intentos justo el dia de la entrega. Por eso la alterna es alterna y no la primera opcion.</w:t>
      </w:r>
    </w:p>
    <w:p>
      <w:pPr>
        <w:spacing w:before="200" w:after="60"/>
      </w:pPr>
      <w:r>
        <w:rPr>
          <w:b/>
          <w:color w:val="1A1C1D"/>
          <w:sz w:val="32"/>
        </w:rPr>
        <w:t>Preguntas frecuentes y cierre conceptual (de la diapositiva 4 a la diapositiva 8)</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Construir, correr y verificar el contenedor</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12]</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del stub + bitácora de 5 comandos con la salida real + captura del lab.</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~7 min cada uno, con su diapositiva:</w:t>
      </w:r>
    </w:p>
    <w:p>
      <w:pPr>
        <w:pStyle w:val="ListBullet"/>
      </w:pPr>
      <w:r>
        <w:rPr>
          <w:b/>
          <w:color w:val="4A4A49"/>
          <w:sz w:val="22"/>
        </w:rPr>
        <w:t>VM vs contenedor</w:t>
      </w:r>
      <w:r>
        <w:rPr>
          <w:b w:val="0"/>
          <w:color w:val="4A4A49"/>
          <w:sz w:val="22"/>
        </w:rPr>
        <w:t xml:space="preserve"> · [Slide 4]</w:t>
      </w:r>
    </w:p>
    <w:p>
      <w:pPr>
        <w:pStyle w:val="ListBullet"/>
      </w:pPr>
      <w:r>
        <w:rPr>
          <w:b/>
          <w:color w:val="4A4A49"/>
          <w:sz w:val="22"/>
        </w:rPr>
        <w:t>Lab en navegador (pasos demo)</w:t>
      </w:r>
      <w:r>
        <w:rPr>
          <w:b w:val="0"/>
          <w:color w:val="4A4A49"/>
          <w:sz w:val="22"/>
        </w:rPr>
        <w:t xml:space="preserve"> · [Slide 5]</w:t>
      </w:r>
    </w:p>
    <w:p>
      <w:pPr>
        <w:pStyle w:val="ListBullet"/>
      </w:pPr>
      <w:r>
        <w:rPr>
          <w:b/>
          <w:color w:val="4A4A49"/>
          <w:sz w:val="22"/>
        </w:rPr>
        <w:t>Dockerfile mínimo para el stub</w:t>
      </w:r>
      <w:r>
        <w:rPr>
          <w:b w:val="0"/>
          <w:color w:val="4A4A49"/>
          <w:sz w:val="22"/>
        </w:rPr>
        <w:t xml:space="preserve"> · [Slide 6]</w:t>
      </w:r>
    </w:p>
    <w:p>
      <w:pPr>
        <w:pStyle w:val="ListBullet"/>
      </w:pPr>
      <w:r>
        <w:rPr>
          <w:b/>
          <w:color w:val="4A4A49"/>
          <w:sz w:val="22"/>
        </w:rPr>
        <w:t>Construir, correr y verificar el contenedor</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Killercoda · alterna si no carga: LabEx Docker Playground</w:t>
      </w:r>
      <w:r>
        <w:rPr>
          <w:b w:val="0"/>
          <w:color w:val="4A4A49"/>
          <w:sz w:val="22"/>
        </w:rPr>
        <w:t>.</w:t>
      </w:r>
    </w:p>
    <w:p>
      <w:r>
        <w:rPr>
          <w:b/>
          <w:color w:val="4A4A49"/>
          <w:sz w:val="22"/>
        </w:rPr>
        <w:t>Demo que usted debe poder repetir:</w:t>
      </w:r>
      <w:r>
        <w:rPr>
          <w:b w:val="0"/>
          <w:color w:val="4A4A49"/>
          <w:sz w:val="22"/>
        </w:rPr>
        <w:t xml:space="preserve"> Construir, correr y verificar el stub en Killercoda — los 5 comandos de la bitacora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 xml:space="preserve">Escriba el Dockerfile del stub en vivo, en el mismo orden de la diapositiva «Dockerfile minimo del stub CloudLite»: FROM node:20-alpine, WORKDIR, COPY package*.json, RUN npm ci --omit=dev, COPY . ., EXPOSE 8080, CMD. Y cree al lado un </w:t>
      </w:r>
      <w:r>
        <w:rPr>
          <w:rFonts w:ascii="Consolas" w:hAnsi="Consolas"/>
          <w:b w:val="0"/>
          <w:color w:val="111111"/>
          <w:sz w:val="21"/>
        </w:rPr>
        <w:t>.dockerignore</w:t>
      </w:r>
      <w:r>
        <w:rPr>
          <w:b w:val="0"/>
          <w:color w:val="4A4A49"/>
          <w:sz w:val="22"/>
        </w:rPr>
        <w:t xml:space="preserve"> con </w:t>
      </w:r>
      <w:r>
        <w:rPr>
          <w:rFonts w:ascii="Consolas" w:hAnsi="Consolas"/>
          <w:b w:val="0"/>
          <w:color w:val="111111"/>
          <w:sz w:val="21"/>
        </w:rPr>
        <w:t>.env</w:t>
      </w:r>
      <w:r>
        <w:rPr>
          <w:b w:val="0"/>
          <w:color w:val="4A4A49"/>
          <w:sz w:val="22"/>
        </w:rPr>
        <w:t xml:space="preserve"> y </w:t>
      </w:r>
      <w:r>
        <w:rPr>
          <w:rFonts w:ascii="Consolas" w:hAnsi="Consolas"/>
          <w:b w:val="0"/>
          <w:color w:val="111111"/>
          <w:sz w:val="21"/>
        </w:rPr>
        <w:t>node_modules</w:t>
      </w:r>
      <w:r>
        <w:rPr>
          <w:b w:val="0"/>
          <w:color w:val="4A4A49"/>
          <w:sz w:val="22"/>
        </w:rPr>
        <w:t xml:space="preserve"> — diga: «sin este archivo, el COPY . . se lleva el .env a la imagen y son 5 puntos».</w:t>
      </w:r>
    </w:p>
    <w:p>
      <w:pPr>
        <w:pStyle w:val="ListNumber"/>
      </w:pPr>
      <w:r>
        <w:rPr>
          <w:b w:val="0"/>
          <w:color w:val="4A4A49"/>
          <w:sz w:val="22"/>
        </w:rPr>
        <w:t xml:space="preserve">Comando 1 — </w:t>
      </w:r>
      <w:r>
        <w:rPr>
          <w:rFonts w:ascii="Consolas" w:hAnsi="Consolas"/>
          <w:b w:val="0"/>
          <w:color w:val="111111"/>
          <w:sz w:val="21"/>
        </w:rPr>
        <w:t>docker build -t cloudlite-api:0.1.0 .</w:t>
      </w:r>
      <w:r>
        <w:rPr>
          <w:b w:val="0"/>
          <w:color w:val="4A4A49"/>
          <w:sz w:val="22"/>
        </w:rPr>
        <w:t xml:space="preserve"> Senale la etiqueta </w:t>
      </w:r>
      <w:r>
        <w:rPr>
          <w:rFonts w:ascii="Consolas" w:hAnsi="Consolas"/>
          <w:b w:val="0"/>
          <w:color w:val="111111"/>
          <w:sz w:val="21"/>
        </w:rPr>
        <w:t>0.1.0</w:t>
      </w:r>
      <w:r>
        <w:rPr>
          <w:b w:val="0"/>
          <w:color w:val="4A4A49"/>
          <w:sz w:val="22"/>
        </w:rPr>
        <w:t xml:space="preserve">: «sin ella la imagen queda como latest y la de hoy no es la de manana». Senale en el log que </w:t>
      </w:r>
      <w:r>
        <w:rPr>
          <w:rFonts w:ascii="Consolas" w:hAnsi="Consolas"/>
          <w:b w:val="0"/>
          <w:color w:val="111111"/>
          <w:sz w:val="21"/>
        </w:rPr>
        <w:t>COPY package*.json</w:t>
      </w:r>
      <w:r>
        <w:rPr>
          <w:b w:val="0"/>
          <w:color w:val="4A4A49"/>
          <w:sz w:val="22"/>
        </w:rPr>
        <w:t xml:space="preserve"> corre ANTES que </w:t>
      </w:r>
      <w:r>
        <w:rPr>
          <w:rFonts w:ascii="Consolas" w:hAnsi="Consolas"/>
          <w:b w:val="0"/>
          <w:color w:val="111111"/>
          <w:sz w:val="21"/>
        </w:rPr>
        <w:t>COPY . .</w:t>
      </w:r>
      <w:r>
        <w:rPr>
          <w:b w:val="0"/>
          <w:color w:val="4A4A49"/>
          <w:sz w:val="22"/>
        </w:rPr>
        <w:t>.</w:t>
      </w:r>
    </w:p>
    <w:p>
      <w:pPr>
        <w:pStyle w:val="ListNumber"/>
      </w:pPr>
      <w:r>
        <w:rPr>
          <w:b w:val="0"/>
          <w:color w:val="4A4A49"/>
          <w:sz w:val="22"/>
        </w:rPr>
        <w:t xml:space="preserve">Comando 2 — </w:t>
      </w:r>
      <w:r>
        <w:rPr>
          <w:rFonts w:ascii="Consolas" w:hAnsi="Consolas"/>
          <w:b w:val="0"/>
          <w:color w:val="111111"/>
          <w:sz w:val="21"/>
        </w:rPr>
        <w:t>docker images | grep cloudlite-api</w:t>
      </w:r>
      <w:r>
        <w:rPr>
          <w:b w:val="0"/>
          <w:color w:val="4A4A49"/>
          <w:sz w:val="22"/>
        </w:rPr>
        <w:t xml:space="preserve"> y lea en voz alta el TAG y el SIZE: «esto es lo que va en la fila 2 de la bitacora, pegado, no descrito».</w:t>
      </w:r>
    </w:p>
    <w:p>
      <w:pPr>
        <w:pStyle w:val="ListNumber"/>
      </w:pPr>
      <w:r>
        <w:rPr>
          <w:b w:val="0"/>
          <w:color w:val="4A4A49"/>
          <w:sz w:val="22"/>
        </w:rPr>
        <w:t xml:space="preserve">Comando 3 — </w:t>
      </w:r>
      <w:r>
        <w:rPr>
          <w:rFonts w:ascii="Consolas" w:hAnsi="Consolas"/>
          <w:b w:val="0"/>
          <w:color w:val="111111"/>
          <w:sz w:val="21"/>
        </w:rPr>
        <w:t>docker run -d -p 8081:8080 --name api cloudlite-api:0.1.0</w:t>
      </w:r>
      <w:r>
        <w:rPr>
          <w:b w:val="0"/>
          <w:color w:val="4A4A49"/>
          <w:sz w:val="22"/>
        </w:rPr>
        <w:t>. Escriba en el tablero «8081 = anfitrion, por donde entro yo» y «8080 = contenedor, el del EXPOSE», y aclare por que los puse DISTINTOS: para que se vea cual es cual.</w:t>
      </w:r>
    </w:p>
    <w:p>
      <w:pPr>
        <w:pStyle w:val="ListNumber"/>
      </w:pPr>
      <w:r>
        <w:rPr>
          <w:b w:val="0"/>
          <w:color w:val="4A4A49"/>
          <w:sz w:val="22"/>
        </w:rPr>
        <w:t xml:space="preserve">Comando 4 — </w:t>
      </w:r>
      <w:r>
        <w:rPr>
          <w:rFonts w:ascii="Consolas" w:hAnsi="Consolas"/>
          <w:b w:val="0"/>
          <w:color w:val="111111"/>
          <w:sz w:val="21"/>
        </w:rPr>
        <w:t>docker ps</w:t>
      </w:r>
      <w:r>
        <w:rPr>
          <w:b w:val="0"/>
          <w:color w:val="4A4A49"/>
          <w:sz w:val="22"/>
        </w:rPr>
        <w:t xml:space="preserve">: senale IMAGE, STATUS y la columna PORTS con </w:t>
      </w:r>
      <w:r>
        <w:rPr>
          <w:rFonts w:ascii="Consolas" w:hAnsi="Consolas"/>
          <w:b w:val="0"/>
          <w:color w:val="111111"/>
          <w:sz w:val="21"/>
        </w:rPr>
        <w:t>0.0.0.0:8081-&gt;8080/tcp</w:t>
      </w:r>
      <w:r>
        <w:rPr>
          <w:b w:val="0"/>
          <w:color w:val="4A4A49"/>
          <w:sz w:val="22"/>
        </w:rPr>
        <w:t xml:space="preserve">. Ejecute </w:t>
      </w:r>
      <w:r>
        <w:rPr>
          <w:rFonts w:ascii="Consolas" w:hAnsi="Consolas"/>
          <w:b w:val="0"/>
          <w:color w:val="111111"/>
          <w:sz w:val="21"/>
        </w:rPr>
        <w:t>date</w:t>
      </w:r>
      <w:r>
        <w:rPr>
          <w:b w:val="0"/>
          <w:color w:val="4A4A49"/>
          <w:sz w:val="22"/>
        </w:rPr>
        <w:t xml:space="preserve"> justo antes: «la hora del sistema en la misma captura vale 0.5 puntos».</w:t>
      </w:r>
    </w:p>
    <w:p>
      <w:pPr>
        <w:pStyle w:val="ListNumber"/>
      </w:pPr>
      <w:r>
        <w:rPr>
          <w:b w:val="0"/>
          <w:color w:val="4A4A49"/>
          <w:sz w:val="22"/>
        </w:rPr>
        <w:t xml:space="preserve">Comando 5 — </w:t>
      </w:r>
      <w:r>
        <w:rPr>
          <w:rFonts w:ascii="Consolas" w:hAnsi="Consolas"/>
          <w:b w:val="0"/>
          <w:color w:val="111111"/>
          <w:sz w:val="21"/>
        </w:rPr>
        <w:t>curl -i http://localhost:8081/health</w:t>
      </w:r>
      <w:r>
        <w:rPr>
          <w:b w:val="0"/>
          <w:color w:val="4A4A49"/>
          <w:sz w:val="22"/>
        </w:rPr>
        <w:t xml:space="preserve"> y lea los TRES datos del contrato: la ruta, el </w:t>
      </w:r>
      <w:r>
        <w:rPr>
          <w:rFonts w:ascii="Consolas" w:hAnsi="Consolas"/>
          <w:b w:val="0"/>
          <w:color w:val="111111"/>
          <w:sz w:val="21"/>
        </w:rPr>
        <w:t>HTTP/1.1 200 OK</w:t>
      </w:r>
      <w:r>
        <w:rPr>
          <w:b w:val="0"/>
          <w:color w:val="4A4A49"/>
          <w:sz w:val="22"/>
        </w:rPr>
        <w:t xml:space="preserve"> y el cuerpo JSON con su campo verificable.</w:t>
      </w:r>
    </w:p>
    <w:p>
      <w:pPr>
        <w:pStyle w:val="ListNumber"/>
      </w:pPr>
      <w:r>
        <w:rPr>
          <w:b w:val="0"/>
          <w:color w:val="4A4A49"/>
          <w:sz w:val="22"/>
        </w:rPr>
        <w:t>Error a proposito, 60 segundos: pare el contenedor y relancelo con los puertos invertidos (</w:t>
      </w:r>
      <w:r>
        <w:rPr>
          <w:rFonts w:ascii="Consolas" w:hAnsi="Consolas"/>
          <w:b w:val="0"/>
          <w:color w:val="111111"/>
          <w:sz w:val="21"/>
        </w:rPr>
        <w:t>-p 8080:8081</w:t>
      </w:r>
      <w:r>
        <w:rPr>
          <w:b w:val="0"/>
          <w:color w:val="4A4A49"/>
          <w:sz w:val="22"/>
        </w:rPr>
        <w:t xml:space="preserve">). </w:t>
      </w:r>
      <w:r>
        <w:rPr>
          <w:rFonts w:ascii="Consolas" w:hAnsi="Consolas"/>
          <w:b w:val="0"/>
          <w:color w:val="111111"/>
          <w:sz w:val="21"/>
        </w:rPr>
        <w:t>docker ps</w:t>
      </w:r>
      <w:r>
        <w:rPr>
          <w:b w:val="0"/>
          <w:color w:val="4A4A49"/>
          <w:sz w:val="22"/>
        </w:rPr>
        <w:t xml:space="preserve"> sigue diciendo Up y el </w:t>
      </w:r>
      <w:r>
        <w:rPr>
          <w:rFonts w:ascii="Consolas" w:hAnsi="Consolas"/>
          <w:b w:val="0"/>
          <w:color w:val="111111"/>
          <w:sz w:val="21"/>
        </w:rPr>
        <w:t>curl</w:t>
      </w:r>
      <w:r>
        <w:rPr>
          <w:b w:val="0"/>
          <w:color w:val="4A4A49"/>
          <w:sz w:val="22"/>
        </w:rPr>
        <w:t xml:space="preserve"> se queda colgado: «el sintoma no dice la causa; por eso la pregunta 10 pide explicar que pasa si los inviertes».</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b w:val="0"/>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b w:val="0"/>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2596896"/>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2596896"/>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554480"/>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554480"/>
                    </a:xfrm>
                    <a:prstGeom prst="rect"/>
                  </pic:spPr>
                </pic:pic>
              </a:graphicData>
            </a:graphic>
          </wp:inline>
        </w:drawing>
      </w:r>
    </w:p>
    <w:p>
      <w:pPr>
        <w:spacing w:before="200" w:after="60"/>
      </w:pPr>
      <w:r>
        <w:rPr>
          <w:b/>
          <w:color w:val="1A1C1D"/>
          <w:sz w:val="32"/>
        </w:rPr>
        <w:t>55–100 · Taller guiado PI (individual · equipos de 2–3 solo si tú los autorizaste) · [Slide 13]</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ejecute de verdad el ciclo en Killercoda y reporte en la pregunta 11 la tabla de 5 filas con la salida real pegada textualmente, la descripcion de la captura con prompt, docker ps y hora del sistema, y una fila de incidente; recuerde que la sesion caduca a 1 hora, asi que capture la evidencia ANTES de cerrarla.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b w:val="0"/>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Killercoda · alterna si no carga: LabEx Docker Playground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