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4 — Microservicios · Arquitecturas distribuidas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5–8 min · individual · al servicio de verificar el avance PI de hoy.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¿Cuándo preferiría un monolito modular en CloudLite?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debe etiquetar una flecha en C4?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¿Cómo se marca una base de datos en un C4 Container en Mermaid?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4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Cite un riesgo de sistemas distribuidos.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