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Latencia, throughput y concurrencia: la identidad que las une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Rendimiento es la unica parte del curso donde el estudiante puede pasar de opinar a medir, y por eso conviene empezar por el vocabulario exacto.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7] Latencia, throughput y concurrencia: la identidad que las une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8] Por que el promedio miente y el percentil 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un objetivo bien escrito tiene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9] Por que el promedio miente y el percentil no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umbrales de percepcion, y por que son convenciones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SLO de 99.9 por ciento de disponibilidad, los "tres nueves", admite unos 43 minutos de caida al mes; el 99.99 baja a poco mas de 4 minutos, y esa diferencia de un decimal suele multiplicar el costo de la arquitectura, lo que amarra con la tabla de la Clase 10.</w:t>
      </w:r>
    </w:p>
    <w:p>
      <w:r>
        <w:rPr>
          <w:b/>
          <w:color w:val="4A4A49"/>
          <w:sz w:val="22"/>
        </w:rPr>
        <w:t>[Slide 11] El escenario de carga: aritmetica de servilleta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segundo componente es el escenario de carga, y el estudiante casi siempre lo inventa exagerado.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forma correcta de estimarlo es aritmetica de servilleta y el docente debe hacerla en vivo con CloudLite.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leccion es doble: un objetivo de rendimiento sin cuenta de sobre es marketing y no ingenieria, y dimensionar para 5 RPS en vez de 10000 es justamente lo que evita el sobreaprovisionamiento que la Clase 10 senalo como desperdicio.</w:t>
      </w:r>
    </w:p>
    <w:p>
      <w:r>
        <w:rPr>
          <w:b/>
          <w:color w:val="4A4A49"/>
          <w:sz w:val="22"/>
        </w:rPr>
        <w:t>[Slide 12] El cuello de botella: siempre hay uno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afirmacion fuerte, que conviene decir tal cual, es que en cualquier instante hay exactamente un cuello de botella; "todo esta lento" nunca es un diagnostico, es la ausencia de uno.</w:t>
      </w:r>
    </w:p>
    <w:p>
      <w:pPr>
        <w:pStyle w:val="ListBullet2"/>
      </w:pPr>
      <w:r>
        <w:rPr>
          <w:b w:val="0"/>
          <w:color w:val="4A4A49"/>
          <w:sz w:val="22"/>
        </w:rPr>
        <w:t>(No se proyecta) Se localiza con las senales doradas de la Clase 8, en particular la saturacion, mirando cual recurso esta cerca de su limite mientras los demas estan holgados.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Esos tres cubren la mayoria de los casos que los estudiantes van a sospechar.</w:t>
      </w:r>
    </w:p>
    <w:p>
      <w:r>
        <w:rPr>
          <w:b/>
          <w:color w:val="4A4A49"/>
          <w:sz w:val="22"/>
        </w:rPr>
        <w:t>[Slide 13] El cuello de botella: siempre hay uno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14] Los tipos de prueba, por la pregunta que responden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prueba de picos, o spike test, aplica una subida subita y grande simulando una promocion o una noticia viral, y responde si el sistema reacciona a tiempo; anticipa el limite del autoescalado de la Clase 13, porque arrancar una instancia toma decenas de segundos y un pico mas rapido golpea antes de que llegue la ayuda.</w:t>
      </w:r>
    </w:p>
    <w:p>
      <w:r>
        <w:rPr>
          <w:b/>
          <w:color w:val="4A4A49"/>
          <w:sz w:val="22"/>
        </w:rPr>
        <w:t>[Slide 15] El ensayo del pitch: la segunda mitad tiene su propia teoria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segunda mitad de la clase es el ensayo del pitch y tiene su propia teoria.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Se ensaya hoy con cronometro y en voz alta, porque leer mentalmente siempre da la mitad del tiempo real, y sin leer las diapositivas, ya que en la Clase 15 el criterio es que quien sustenta pueda explicar cualquier parte del sistema; si el docente autorizo equipos, se ensaya ademas con rotacion de expositor, porque alli el criterio aplica a cualquier integrante.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16] Preguntas frecuentes y cierre conceptual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r>
        <w:rPr>
          <w:b/>
          <w:color w:val="4A4A49"/>
          <w:sz w:val="22"/>
        </w:rPr>
        <w:t>[Slide 17] El presupuesto de latencia del camino critico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[Slide 18] Las metricas objetivo, escritas como se verifican</w:t>
      </w:r>
      <w:r>
        <w:rPr>
          <w:b w:val="0"/>
          <w:color w:val="4A4A49"/>
          <w:sz w:val="22"/>
        </w:rPr>
        <w:t xml:space="preserve"> — 12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(1/2)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 (2/2)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(1/2)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 (2/2)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(1/2)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 (2/2)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5]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12 - Pruebas de rendimiento y preparacion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21]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