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3 · Procedimientos almacenados · VetCare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Bases de Datos II (FI303215) · 120 min</w:t>
      </w:r>
    </w:p>
    <w:p>
      <w:pPr>
        <w:pStyle w:val="ListBullet"/>
      </w:pPr>
      <w:r>
        <w:rPr>
          <w:b/>
          <w:color w:val="4A4A49"/>
          <w:sz w:val="22"/>
        </w:rPr>
        <w:t>Tipo:</w:t>
      </w:r>
      <w:r>
        <w:rPr>
          <w:b w:val="0"/>
          <w:color w:val="4A4A49"/>
          <w:sz w:val="22"/>
        </w:rPr>
        <w:t xml:space="preserve"> REGULAR (sincrona)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 DB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&gt;=1 procedimiento de negocio (agendar cita / registrar consulta)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2 procedimientos en PL/pgSQL corriendo en ExamLab + bateria de pruebas con su tabla resultado_prueba + contrato del proc (6 bloques)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ExamLab (PostgreSQL) +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Clases/Clase 3 - Procedimientos almacenados/Presentacion.pptx</w:t>
      </w:r>
    </w:p>
    <w:p>
      <w:pPr>
        <w:pStyle w:val="ListBullet"/>
      </w:pPr>
      <w:r>
        <w:rPr>
          <w:b/>
          <w:color w:val="4A4A49"/>
          <w:sz w:val="22"/>
        </w:rPr>
        <w:t>Caso de estudio (anexo del estudiante):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Clases/Proyecto Integrador/Anexo - Caso de estudio Clinica Huellitas - Bases de Datos II.docx</w:t>
      </w:r>
    </w:p>
    <w:p>
      <w:r>
        <w:rPr>
          <w:b w:val="0"/>
          <w:color w:val="4A4A49"/>
          <w:sz w:val="22"/>
        </w:rPr>
        <w:t>— perfil de la clinica, las 8 entidades, las 3 reglas, el elenco de nombres y la escala por clase.</w:t>
      </w:r>
    </w:p>
    <w:p>
      <w:r>
        <w:rPr>
          <w:b w:val="0"/>
          <w:color w:val="4A4A49"/>
          <w:sz w:val="22"/>
        </w:rPr>
        <w:t>Remita a este anexo cada vez que alguien pregunte «que datos guarda» o «de que tamano es esto».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completo del curso, sin bio del docente, sin fechas de periodo.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Presentacion del Curso / Acuerdo cubren logistica global.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 (al servicio del PI)</w:t>
      </w:r>
    </w:p>
    <w:p>
      <w:r>
        <w:rPr>
          <w:b w:val="0"/>
          <w:color w:val="4A4A49"/>
          <w:sz w:val="22"/>
        </w:rPr>
        <w:t>El objetivo de la clase no es «cubrir un capitulo» aislado, sino producir evidencia</w:t>
      </w:r>
    </w:p>
    <w:p>
      <w:r>
        <w:rPr>
          <w:b w:val="0"/>
          <w:color w:val="4A4A49"/>
          <w:sz w:val="22"/>
        </w:rPr>
        <w:t>del PI VetCare. La teoria se limita a desbloquear el taller.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Que es un procedimiento almacenado, y las dos palabras que importan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En lugar de enviar cuatro sentencias y esperar cuatro respuestas por la red, la aplicacion envia una y recibe un resultado.</w:t>
      </w:r>
    </w:p>
    <w:p>
      <w:pPr>
        <w:pStyle w:val="ListBullet2"/>
      </w:pPr>
      <w:r>
        <w:rPr>
          <w:b w:val="0"/>
          <w:color w:val="4A4A49"/>
          <w:sz w:val="22"/>
        </w:rPr>
        <w:t>Conviene senalar de entrada una diferencia con Oracle que importa hoy, porque cambia como se depura.</w:t>
      </w:r>
    </w:p>
    <w:p>
      <w:pPr>
        <w:pStyle w:val="ListBullet2"/>
      </w:pPr>
      <w:r>
        <w:rPr>
          <w:b w:val="0"/>
          <w:color w:val="4A4A49"/>
          <w:sz w:val="22"/>
        </w:rPr>
        <w:t>En Oracle el procedimiento se compila al crearlo y, si algo esta mal, el objeto queda creado pero invalido.</w:t>
      </w:r>
    </w:p>
    <w:p>
      <w:pPr>
        <w:pStyle w:val="ListBullet2"/>
      </w:pPr>
      <w:r>
        <w:rPr>
          <w:b w:val="0"/>
          <w:color w:val="4A4A49"/>
          <w:sz w:val="22"/>
        </w:rPr>
        <w:t>Por eso la regla del dia es que crear el procedimiento no es evidencia de nada; la evidencia es el CALL corriendo.</w:t>
      </w:r>
    </w:p>
    <w:p>
      <w:r>
        <w:rPr>
          <w:b/>
          <w:color w:val="4A4A49"/>
          <w:sz w:val="22"/>
        </w:rPr>
        <w:t>[Slide 5] Que es un procedimiento almacenado, y las dos palabras que importan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6] Que es un procedimiento almacenado, y las dos... — sintaxis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[Slide 7] El molde de PL/pgSQL, y por que el cuerpo va entre signos de dolar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END; $proc$; y cada pieza tiene su razon.</w:t>
      </w:r>
    </w:p>
    <w:p>
      <w:pPr>
        <w:pStyle w:val="ListBullet2"/>
      </w:pPr>
      <w:r>
        <w:rPr>
          <w:b w:val="0"/>
          <w:color w:val="4A4A49"/>
          <w:sz w:val="22"/>
        </w:rPr>
        <w:t>LANGUAGE plpgsql hace falta porque PostgreSQL admite varios lenguajes procedimentales y no adivina cual se esta usando.</w:t>
      </w:r>
    </w:p>
    <w:p>
      <w:pPr>
        <w:pStyle w:val="ListBullet2"/>
      </w:pPr>
      <w:r>
        <w:rPr>
          <w:b w:val="0"/>
          <w:color w:val="4A4A49"/>
          <w:sz w:val="22"/>
        </w:rPr>
        <w:t>Un estudiante que agregue p_id_cita no comete un error de sintaxis, comete un error de diseno.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El molde es fijo y conviene dictarlo entero antes de escribir una sola validacion, porque es donde se pierden los puntos sin haber entendido nada mal.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Un estudiante que agregue p_id_cita no comete un error de sintaxis, comete un error de diseno, y la rubrica lo mira.</w:t>
      </w:r>
    </w:p>
    <w:p>
      <w:r>
        <w:rPr>
          <w:b/>
          <w:color w:val="4A4A49"/>
          <w:sz w:val="22"/>
        </w:rPr>
        <w:t>[Slide 8] El molde de PL/pgSQL, y por que el cuerpo va entre signos de dolar (2/2)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9] El molde de PL/pgSQL, y por que el cuerpo va... — sintaxis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10] Los modos de parametro, y por que hoy no se usa OUT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Dentro del cuerpo un parametro IN se comporta como una variable local, asi que se le puede asignar, aunque hacerlo confunde a quien lee y no cambia nada afuera.</w:t>
      </w:r>
    </w:p>
    <w:p>
      <w:pPr>
        <w:pStyle w:val="ListBullet2"/>
      </w:pPr>
      <w:r>
        <w:rPr>
          <w:b w:val="0"/>
          <w:color w:val="4A4A49"/>
          <w:sz w:val="22"/>
        </w:rPr>
        <w:t>OUT devuelve un valor a quien llama, e INOUT entra con valor y sale modificado.</w:t>
      </w:r>
    </w:p>
    <w:p>
      <w:pPr>
        <w:pStyle w:val="ListBullet2"/>
      </w:pPr>
      <w:r>
        <w:rPr>
          <w:b w:val="0"/>
          <w:color w:val="4A4A49"/>
          <w:sz w:val="22"/>
        </w:rPr>
        <w:t>La otra razon es de diseno y es la que hay que defender en clase.</w:t>
      </w:r>
    </w:p>
    <w:p>
      <w:pPr>
        <w:pStyle w:val="ListBullet2"/>
      </w:pPr>
      <w:r>
        <w:rPr>
          <w:b w:val="0"/>
          <w:color w:val="4A4A49"/>
          <w:sz w:val="22"/>
        </w:rPr>
        <w:t>Devolver el error en un parametro OUT significa que el procedimiento hizo su trabajo, dejo la fila insertada y ademas puso un texto en una variable que la aplicacion PUEDE mirar.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La otra razon es de diseno y es la que hay que defender en clase, porque es la decision que la solucion docente califica.</w:t>
      </w:r>
    </w:p>
    <w:p>
      <w:r>
        <w:rPr>
          <w:b/>
          <w:color w:val="4A4A49"/>
          <w:sz w:val="22"/>
        </w:rPr>
        <w:t>[Slide 11] Los modos de parametro, y por que hoy no se usa OUT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12] Los modos de parametro, y por que hoy no se... — sintaxis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13] RAISE EXCEPTION: la validacion que aborta y deshace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No sale del procedimiento con un aviso, lanza un error que propaga hasta quien llamo, y todo lo que el procedimiento hubiera escrito antes se deshace.</w:t>
      </w:r>
    </w:p>
    <w:p>
      <w:pPr>
        <w:pStyle w:val="ListBullet2"/>
      </w:pPr>
      <w:r>
        <w:rPr>
          <w:b w:val="0"/>
          <w:color w:val="4A4A49"/>
          <w:sz w:val="22"/>
        </w:rPr>
        <w:t>Eso ultimo se menciona y no se desarrolla: hoy basta con el texto.</w:t>
      </w:r>
    </w:p>
    <w:p>
      <w:pPr>
        <w:pStyle w:val="ListBullet2"/>
      </w:pPr>
      <w:r>
        <w:rPr>
          <w:b w:val="0"/>
          <w:color w:val="4A4A49"/>
          <w:sz w:val="22"/>
        </w:rPr>
        <w:t>Quien espere la excepcion de Oracle escribe un procedimiento que, ante una mascota inexistente, compara nulo contra 'S', obtiene nulo, entra por el ELSE y termina insertando la cita.</w:t>
      </w:r>
    </w:p>
    <w:p>
      <w:pPr>
        <w:pStyle w:val="ListBullet2"/>
      </w:pPr>
      <w:r>
        <w:rPr>
          <w:b w:val="0"/>
          <w:color w:val="4A4A49"/>
          <w:sz w:val="22"/>
        </w:rPr>
        <w:t>Si el SELECT devuelve varias filas, en cambio, PL/pgSQL se queda con la primera sin avisar, salvo que se escriba STRICT, que entonces si lanza excepcion en los dos casos.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Esta es la parte que convierte una consulta con nombre en logica de negocio, y es el mecanismo que la pregunta 1 de la clase califica con treinta y cinco puntos.</w:t>
      </w:r>
    </w:p>
    <w:p>
      <w:r>
        <w:rPr>
          <w:b/>
          <w:color w:val="4A4A49"/>
          <w:sz w:val="22"/>
        </w:rPr>
        <w:t>[Slide 14] RAISE EXCEPTION: la validacion que aborta y deshace (2/3)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15] RAISE EXCEPTION: la validacion que aborta y deshace (3/3)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16] RAISE EXCEPTION: la validacion que aborta y... — sintaxis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17] Donde debe vivir la logica de negocio: la respuesta honesta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A favor de la base de datos hay tres argumentos duros.</w:t>
      </w:r>
    </w:p>
    <w:p>
      <w:pPr>
        <w:pStyle w:val="ListBullet2"/>
      </w:pPr>
      <w:r>
        <w:rPr>
          <w:b w:val="0"/>
          <w:color w:val="4A4A49"/>
          <w:sz w:val="22"/>
        </w:rPr>
        <w:t>Segundo, se ahorran viajes de red cuando la operacion implica varias sentencias encadenadas.</w:t>
      </w:r>
    </w:p>
    <w:p>
      <w:pPr>
        <w:pStyle w:val="ListBullet2"/>
      </w:pPr>
      <w:r>
        <w:rPr>
          <w:b w:val="0"/>
          <w:color w:val="4A4A49"/>
          <w:sz w:val="22"/>
        </w:rPr>
        <w:t>Eso es minimo privilegio hecho codigo, y conviene senalar el matiz: en PostgreSQL el cuerpo se ejecuta con los privilegios de quien llama, salvo que el procedimiento se declare SECURITY DEFINER, que es lo que lo hace ejecutarse con los del propietario.</w:t>
      </w:r>
    </w:p>
    <w:p>
      <w:pPr>
        <w:pStyle w:val="ListBullet2"/>
      </w:pPr>
      <w:r>
        <w:rPr>
          <w:b w:val="0"/>
          <w:color w:val="4A4A49"/>
          <w:sz w:val="22"/>
        </w:rPr>
        <w:t>Sin esa clausula, dar EXECUTE no alcanza.</w:t>
      </w:r>
    </w:p>
    <w:p>
      <w:r>
        <w:rPr>
          <w:b/>
          <w:color w:val="4A4A49"/>
          <w:sz w:val="22"/>
        </w:rPr>
        <w:t>[Slide 18] Donde debe vivir la logica de negocio: la respuesta honesta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19] La inyeccion de SQL, explicada y no solo mencionada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Ocurre cuando la aplicacion arma la consulta pegando texto que escribio el usuario, y ese texto termina interpretado por el motor como codigo y no como dato.</w:t>
      </w:r>
    </w:p>
    <w:p>
      <w:pPr>
        <w:pStyle w:val="ListBullet2"/>
      </w:pPr>
      <w:r>
        <w:rPr>
          <w:b w:val="0"/>
          <w:color w:val="4A4A49"/>
          <w:sz w:val="22"/>
        </w:rPr>
        <w:t>En la clínica seria una pantalla de busqueda que construye SELECT * FROM mascota WHERE nombre = seguido de lo que el usuario digito entre comillas.</w:t>
      </w:r>
    </w:p>
    <w:p>
      <w:pPr>
        <w:pStyle w:val="ListBullet2"/>
      </w:pPr>
      <w:r>
        <w:rPr>
          <w:b w:val="0"/>
          <w:color w:val="4A4A49"/>
          <w:sz w:val="22"/>
        </w:rPr>
        <w:t>DELETE FROM cita; -- el motor recibe dos sentencias y la segunda borra la agenda.</w:t>
      </w:r>
    </w:p>
    <w:p>
      <w:pPr>
        <w:pStyle w:val="ListBullet2"/>
      </w:pPr>
      <w:r>
        <w:rPr>
          <w:b w:val="0"/>
          <w:color w:val="4A4A49"/>
          <w:sz w:val="22"/>
        </w:rPr>
        <w:t>Si dentro del cuerpo alguien escribe EXECUTE 'SELECT...</w:t>
      </w:r>
    </w:p>
    <w:p>
      <w:pPr>
        <w:pStyle w:val="ListBullet2"/>
      </w:pPr>
      <w:r>
        <w:rPr>
          <w:b w:val="0"/>
          <w:color w:val="4A4A49"/>
          <w:sz w:val="22"/>
        </w:rPr>
        <w:t>WHERE nombre = ' || p_nombre, el agujero se reabre igual, ahora escondido un nivel mas abajo y por lo tanto mas dificil de auditar.</w:t>
      </w:r>
    </w:p>
    <w:p>
      <w:r>
        <w:rPr>
          <w:b/>
          <w:color w:val="4A4A49"/>
          <w:sz w:val="22"/>
        </w:rPr>
        <w:t>[Slide 20] La inyeccion de SQL, explicada y no solo mencionada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21] La bateria de pruebas: por que un bloque DO por caso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Un procedimiento sin prueba no esta terminado.</w:t>
      </w:r>
    </w:p>
    <w:p>
      <w:pPr>
        <w:pStyle w:val="ListBullet2"/>
      </w:pPr>
      <w:r>
        <w:rPr>
          <w:b w:val="0"/>
          <w:color w:val="4A4A49"/>
          <w:sz w:val="22"/>
        </w:rPr>
        <w:t>Aparecen tres casos sin probar y una captura que no demuestra nada.</w:t>
      </w:r>
    </w:p>
    <w:p>
      <w:pPr>
        <w:pStyle w:val="ListBullet2"/>
      </w:pPr>
      <w:r>
        <w:rPr>
          <w:b w:val="0"/>
          <w:color w:val="4A4A49"/>
          <w:sz w:val="22"/>
        </w:rPr>
        <w:t>EXCEPTION WHEN OTHERS THEN...</w:t>
      </w:r>
    </w:p>
    <w:p>
      <w:pPr>
        <w:pStyle w:val="ListBullet2"/>
      </w:pPr>
      <w:r>
        <w:rPr>
          <w:b w:val="0"/>
          <w:color w:val="4A4A49"/>
          <w:sz w:val="22"/>
        </w:rPr>
        <w:t>Su clausula EXCEPTION atrapa el error, lo convierte en una fila de resultado y deja que el siguiente bloque corra.</w:t>
      </w:r>
    </w:p>
    <w:p>
      <w:pPr>
        <w:pStyle w:val="ListBullet2"/>
      </w:pPr>
      <w:r>
        <w:rPr>
          <w:b w:val="0"/>
          <w:color w:val="4A4A49"/>
          <w:sz w:val="22"/>
        </w:rPr>
        <w:t>Un bloque por caso, cuatro bloques, cuatro filas.</w:t>
      </w:r>
    </w:p>
    <w:p>
      <w:pPr>
        <w:pStyle w:val="ListBullet2"/>
      </w:pPr>
      <w:r>
        <w:rPr>
          <w:b w:val="0"/>
          <w:color w:val="4A4A49"/>
          <w:sz w:val="22"/>
        </w:rPr>
        <w:t>Una bateria sin ese conteo prueba que el procedimiento se queja, no que no escribe.</w:t>
      </w:r>
    </w:p>
    <w:p>
      <w:pPr>
        <w:pStyle w:val="ListBullet2"/>
      </w:pPr>
      <w:r>
        <w:rPr>
          <w:b w:val="0"/>
          <w:color w:val="4A4A49"/>
          <w:sz w:val="22"/>
        </w:rPr>
        <w:t>Tiene dos consecuencias.</w:t>
      </w:r>
    </w:p>
    <w:p>
      <w:pPr>
        <w:pStyle w:val="ListBullet2"/>
      </w:pPr>
      <w:r>
        <w:rPr>
          <w:b w:val="0"/>
          <w:color w:val="4A4A49"/>
          <w:sz w:val="22"/>
        </w:rPr>
        <w:t>Dos, y es la que importa hoy, que el procedimiento de la clase NO lleva COMMIT: si lo llevara, llamarlo desde dentro de un bloque con EXCEPTION fallaria, porque PostgreSQL no permite confirmar la transaccion mientras hay un savepoint activo.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Un procedimiento sin prueba no esta terminado, y esta parte vale veinticinco de los cien puntos de la clase, asi que hay que dictarla como tema y no como recomendacion.</w:t>
      </w:r>
    </w:p>
    <w:p>
      <w:r>
        <w:rPr>
          <w:b/>
          <w:color w:val="4A4A49"/>
          <w:sz w:val="22"/>
        </w:rPr>
        <w:t>[Slide 22] La bateria de pruebas: por que un bloque DO por caso (2/3)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23] La bateria de pruebas: por que un bloque DO por caso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24] Que significa la columna paso, y la trampa del WHEN OTHERS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Aqui esta el matiz que separa una bateria que prueba algo de una que se prueba a si misma.</w:t>
      </w:r>
    </w:p>
    <w:p>
      <w:pPr>
        <w:pStyle w:val="ListBullet2"/>
      </w:pPr>
      <w:r>
        <w:rPr>
          <w:b w:val="0"/>
          <w:color w:val="4A4A49"/>
          <w:sz w:val="22"/>
        </w:rPr>
        <w:t>Lo que hay que verificar es el TEXTO de la excepcion, y para eso PL/pgSQL expone la variable SQLERRM con el mensaje y SQLSTATE con el codigo.</w:t>
      </w:r>
    </w:p>
    <w:p>
      <w:pPr>
        <w:pStyle w:val="ListBullet2"/>
      </w:pPr>
      <w:r>
        <w:rPr>
          <w:b w:val="0"/>
          <w:color w:val="4A4A49"/>
          <w:sz w:val="22"/>
        </w:rPr>
        <w:t>Si paso significa la operacion se completo, los tres casos negativos quedan en falso incluso con el procedimiento perfecto.</w:t>
      </w:r>
    </w:p>
    <w:p>
      <w:pPr>
        <w:pStyle w:val="ListBullet2"/>
      </w:pPr>
      <w:r>
        <w:rPr>
          <w:b w:val="0"/>
          <w:color w:val="4A4A49"/>
          <w:sz w:val="22"/>
        </w:rPr>
        <w:t>Conviene decir en voz alta la consecuencia, porque es la que evita reclamos: no se descuenta por elegir una u otra, se descuenta por las cuatro filas en verdadero sin haber verificado el texto.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Aqui esta el matiz que separa una bateria que prueba algo de una que se prueba a si misma, y conviene dictarlo despacio porque la solucion docente lo califica.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Las dos son defendibles; lo que no es defendible es no decir cual, porque entonces la columna no significa nada y el docente no puede calificar la captura.</w:t>
      </w:r>
    </w:p>
    <w:p>
      <w:r>
        <w:rPr>
          <w:b/>
          <w:color w:val="4A4A49"/>
          <w:sz w:val="22"/>
        </w:rPr>
        <w:t>[Slide 25] Que significa la columna paso, y la trampa del WHEN OTHERS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26] El contrato del procedimiento: los 6 bloques que consume la app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Un contrato sirve si permite escribir la llamada y manejar los errores sin leer el cuerpo.</w:t>
      </w:r>
    </w:p>
    <w:p>
      <w:pPr>
        <w:pStyle w:val="ListBullet2"/>
      </w:pPr>
      <w:r>
        <w:rPr>
          <w:b w:val="0"/>
          <w:color w:val="4A4A49"/>
          <w:sz w:val="22"/>
        </w:rPr>
        <w:t>Sin ella, quien llama no sabe si tiene que limpiar algo.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La tabla de errores lleva el mensaje LITERAL, no una parafrasis, porque quien llama va a comparar contra ese texto —y porque es el mismo texto que la bateria de pruebas verifica, de modo que los dos entregables tienen que coincidir palabra por palabra.</w:t>
      </w:r>
    </w:p>
    <w:p>
      <w:r>
        <w:rPr>
          <w:b/>
          <w:color w:val="4A4A49"/>
          <w:sz w:val="22"/>
        </w:rPr>
        <w:t>[Slide 27] El contrato del procedimiento: los 6 bloques que consume la app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28] Procedimiento y funcion: la diferencia se dice hoy, no en la Clase 4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Conviene cerrar la teoria con esta distincion, y decirla HOY.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Conviene cerrar la teoria con esta distincion, y decirla HOY, porque el estudiante la va a necesitar en el taller de hoy y no la semana entrante.</w:t>
      </w:r>
    </w:p>
    <w:p>
      <w:r>
        <w:rPr>
          <w:b/>
          <w:color w:val="4A4A49"/>
          <w:sz w:val="22"/>
        </w:rPr>
        <w:t>[Slide 29] Procedimiento y funcion: la diferencia se dice hoy, no en la Clase 4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30] Procedimiento y funcion: la diferencia se... — sintaxis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31] Depurar sin depurador: los cuatro movimientos, en PostgreSQL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Conviene mencionar que RAISE tiene niveles —NOTICE, WARNING, EXCEPTION— y que solo el ultimo aborta.</w:t>
      </w:r>
    </w:p>
    <w:p>
      <w:r>
        <w:rPr>
          <w:b/>
          <w:color w:val="4A4A49"/>
          <w:sz w:val="22"/>
        </w:rPr>
        <w:t>[Slide 32] Depurar sin depurador: los cuatro movimientos, en PostgreSQL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33] El motor de hoy es PostgreSQL, y eso decide que se puede demostrar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Ahi funcionan CREATE PROCEDURE, el dollar-quoting, RAISE EXCEPTION, los bloques DO, SQLERRM y SQLSTATE, y la tabla resultado_prueba: la evidencia de la clase es la salida del motor y no una promesa.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Este punto hay que decirlo con precision porque una version anterior de esta guia decia lo contrario y costaria puntos repetirla.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Oracle Live SQL sigue en el kit, pero cambia de papel y hay que decirlo sin ambiguedad: sirve como CONTRASTE de sintaxis para quien se vaya a encontrar Oracle en el trabajo, no como sitio donde se hace el taller.</w:t>
      </w:r>
    </w:p>
    <w:p>
      <w:r>
        <w:rPr>
          <w:b/>
          <w:color w:val="4A4A49"/>
          <w:sz w:val="22"/>
        </w:rPr>
        <w:t>[Slide 34] El motor de hoy es PostgreSQL, y eso decide que se puede demostrar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35] El segundo procedimiento: sp_registrar_consulta y el EXISTS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Eso significa que registrar dos veces la consulta de la misma cita ya esta impedido por el motor: el segundo INSERT choca contra la restriccion de unicidad y falla.</w:t>
      </w:r>
    </w:p>
    <w:p>
      <w:pPr>
        <w:pStyle w:val="ListBullet2"/>
      </w:pPr>
      <w:r>
        <w:rPr>
          <w:b w:val="0"/>
          <w:color w:val="4A4A49"/>
          <w:sz w:val="22"/>
        </w:rPr>
        <w:t>La respuesta tiene dos partes y las dos valen.</w:t>
      </w:r>
    </w:p>
    <w:p>
      <w:pPr>
        <w:pStyle w:val="ListBullet2"/>
      </w:pPr>
      <w:r>
        <w:rPr>
          <w:b w:val="0"/>
          <w:color w:val="4A4A49"/>
          <w:sz w:val="22"/>
        </w:rPr>
        <w:t>Conviene decir tambien lo que NO hay que hacer: quitar la restriccion porque ya esta el procedimiento.</w:t>
      </w:r>
    </w:p>
    <w:p>
      <w:pPr>
        <w:pStyle w:val="ListBullet2"/>
      </w:pPr>
      <w:r>
        <w:rPr>
          <w:b w:val="0"/>
          <w:color w:val="4A4A49"/>
          <w:sz w:val="22"/>
        </w:rPr>
        <w:t>Esa jerarquia —declarativo primero, procedimiento encima— es exactamente lo que la Clase 4 va a formalizar.</w:t>
      </w:r>
    </w:p>
    <w:p>
      <w:r>
        <w:rPr>
          <w:b/>
          <w:color w:val="4A4A49"/>
          <w:sz w:val="22"/>
        </w:rPr>
        <w:t>[Slide 36] El segundo procedimiento: sp_registrar_consulta y el EXISTS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37] El segundo procedimiento:... — sintaxis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[Slide 38] Como amarra con las clases vecinas y con la rubrica del PI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Lo de hoy no es una isla, y decirlo en voz alta le da sentido al entregable.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Y la Clase 12 consume estos procedimientos desde la aplicacion, que es cuando el contrato de la pregunta 5 deja de ser un documento y se vuelve la especificacion que alguien lee.</w:t>
      </w:r>
    </w:p>
    <w:p>
      <w:r>
        <w:rPr>
          <w:b/>
          <w:color w:val="4A4A49"/>
          <w:sz w:val="22"/>
        </w:rPr>
        <w:t>[Slide 39] Preguntas frecuentes del grupo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Se limpia con DROP PROCEDURE nombrando los tipos.</w:t>
      </w:r>
    </w:p>
    <w:p>
      <w:r>
        <w:rPr>
          <w:b/>
          <w:color w:val="4A4A49"/>
          <w:sz w:val="22"/>
        </w:rPr>
        <w:t>[Slide 40] Preguntas frecuentes del grupo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41] Preguntas frecuentes del grupo (3/3)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42] El molde de un procedimiento en PL/pgSQL</w:t>
      </w:r>
      <w:r>
        <w:rPr>
          <w:b w:val="0"/>
          <w:color w:val="4A4A49"/>
          <w:sz w:val="22"/>
        </w:rPr>
        <w:t xml:space="preserve"> — 18 vinetas.</w:t>
      </w:r>
    </w:p>
    <w:p>
      <w:r>
        <w:rPr>
          <w:b/>
          <w:color w:val="4A4A49"/>
          <w:sz w:val="22"/>
        </w:rPr>
        <w:t>[Slide 43] RAISE EXCEPTION: la validacion que aborta y deshace</w:t>
      </w:r>
      <w:r>
        <w:rPr>
          <w:b w:val="0"/>
          <w:color w:val="4A4A49"/>
          <w:sz w:val="22"/>
        </w:rPr>
        <w:t xml:space="preserve"> — 9 vinetas.</w:t>
      </w:r>
    </w:p>
    <w:p>
      <w:r>
        <w:rPr>
          <w:b/>
          <w:color w:val="4A4A49"/>
          <w:sz w:val="22"/>
        </w:rPr>
        <w:t>[Slide 44] La bateria de pruebas: un bloque DO por caso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[Slide 45] PROCEDURE o FUNCTION: la diferencia es donde se puede usar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sp_agendar_cita en PL/pgSQL dentro de ExamLab: las 3 validaciones con RAISE EXCEPTION y la bateria de bloques DO que las prueba.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Numeracion real del deck </w:t>
      </w:r>
      <w:r>
        <w:rPr>
          <w:rFonts w:ascii="Consolas" w:hAnsi="Consolas"/>
          <w:b w:val="0"/>
          <w:color w:val="111111"/>
          <w:sz w:val="21"/>
        </w:rPr>
        <w:t>Clases/Clase 3 - Procedimientos almacenados/Presentacion.pptx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Las etiquetas [Slide N] del plan y del fundamento apuntan aqui.</w:t>
      </w:r>
    </w:p>
    <w:p>
      <w:pPr>
        <w:pStyle w:val="ListNumber"/>
      </w:pPr>
      <w:r>
        <w:rPr>
          <w:b w:val="0"/>
          <w:color w:val="4A4A49"/>
          <w:sz w:val="22"/>
        </w:rPr>
        <w:t>Portada · Clase 3 · Procedimientos almacenados · la clínica</w:t>
      </w:r>
    </w:p>
    <w:p>
      <w:pPr>
        <w:pStyle w:val="ListNumber"/>
      </w:pPr>
      <w:r>
        <w:rPr>
          <w:b w:val="0"/>
          <w:color w:val="4A4A49"/>
          <w:sz w:val="22"/>
        </w:rPr>
        <w:t>Encuadre de hoy · Tema y objetivo</w:t>
      </w:r>
    </w:p>
    <w:p>
      <w:pPr>
        <w:pStyle w:val="ListNumber"/>
      </w:pPr>
      <w:r>
        <w:rPr>
          <w:b w:val="0"/>
          <w:color w:val="4A4A49"/>
          <w:sz w:val="22"/>
        </w:rPr>
        <w:t>Mapa del bloque de hoy (120 min)</w:t>
      </w:r>
    </w:p>
    <w:p>
      <w:pPr>
        <w:pStyle w:val="ListNumber"/>
      </w:pPr>
      <w:r>
        <w:rPr>
          <w:b w:val="0"/>
          <w:color w:val="4A4A49"/>
          <w:sz w:val="22"/>
        </w:rPr>
        <w:t>Que es un procedimiento almacenado, y las dos palabras que importan (1/2)</w:t>
      </w:r>
    </w:p>
    <w:p>
      <w:pPr>
        <w:pStyle w:val="ListNumber"/>
      </w:pPr>
      <w:r>
        <w:rPr>
          <w:b w:val="0"/>
          <w:color w:val="4A4A49"/>
          <w:sz w:val="22"/>
        </w:rPr>
        <w:t>Que es un procedimiento almacenado, y las dos palabras que importan (2/2)</w:t>
      </w:r>
    </w:p>
    <w:p>
      <w:pPr>
        <w:pStyle w:val="ListNumber"/>
      </w:pPr>
      <w:r>
        <w:rPr>
          <w:b w:val="0"/>
          <w:color w:val="4A4A49"/>
          <w:sz w:val="22"/>
        </w:rPr>
        <w:t>Que es un procedimiento almacenado, y las dos... — sintaxis</w:t>
      </w:r>
    </w:p>
    <w:p>
      <w:pPr>
        <w:pStyle w:val="ListNumber"/>
      </w:pPr>
      <w:r>
        <w:rPr>
          <w:b w:val="0"/>
          <w:color w:val="4A4A49"/>
          <w:sz w:val="22"/>
        </w:rPr>
        <w:t>El molde de PL/pgSQL, y por que el cuerpo va entre signos de dolar (1/2)</w:t>
      </w:r>
    </w:p>
    <w:p>
      <w:pPr>
        <w:pStyle w:val="ListNumber"/>
      </w:pPr>
      <w:r>
        <w:rPr>
          <w:b w:val="0"/>
          <w:color w:val="4A4A49"/>
          <w:sz w:val="22"/>
        </w:rPr>
        <w:t>El molde de PL/pgSQL, y por que el cuerpo va entre signos de dolar (2/2)</w:t>
      </w:r>
    </w:p>
    <w:p>
      <w:pPr>
        <w:pStyle w:val="ListNumber"/>
      </w:pPr>
      <w:r>
        <w:rPr>
          <w:b w:val="0"/>
          <w:color w:val="4A4A49"/>
          <w:sz w:val="22"/>
        </w:rPr>
        <w:t>El molde de PL/pgSQL, y por que el cuerpo va... — sintaxis</w:t>
      </w:r>
    </w:p>
    <w:p>
      <w:pPr>
        <w:pStyle w:val="ListNumber"/>
      </w:pPr>
      <w:r>
        <w:rPr>
          <w:b w:val="0"/>
          <w:color w:val="4A4A49"/>
          <w:sz w:val="22"/>
        </w:rPr>
        <w:t>Los modos de parametro, y por que hoy no se usa OUT (1/2)</w:t>
      </w:r>
    </w:p>
    <w:p>
      <w:pPr>
        <w:pStyle w:val="ListNumber"/>
      </w:pPr>
      <w:r>
        <w:rPr>
          <w:b w:val="0"/>
          <w:color w:val="4A4A49"/>
          <w:sz w:val="22"/>
        </w:rPr>
        <w:t>Los modos de parametro, y por que hoy no se usa OUT (2/2)</w:t>
      </w:r>
    </w:p>
    <w:p>
      <w:pPr>
        <w:pStyle w:val="ListNumber"/>
      </w:pPr>
      <w:r>
        <w:rPr>
          <w:b w:val="0"/>
          <w:color w:val="4A4A49"/>
          <w:sz w:val="22"/>
        </w:rPr>
        <w:t>Los modos de parametro, y por que hoy no se... — sintaxis</w:t>
      </w:r>
    </w:p>
    <w:p>
      <w:pPr>
        <w:pStyle w:val="ListNumber"/>
      </w:pPr>
      <w:r>
        <w:rPr>
          <w:b w:val="0"/>
          <w:color w:val="4A4A49"/>
          <w:sz w:val="22"/>
        </w:rPr>
        <w:t>RAISE EXCEPTION: la validacion que aborta y deshace (1/3)</w:t>
      </w:r>
    </w:p>
    <w:p>
      <w:pPr>
        <w:pStyle w:val="ListNumber"/>
      </w:pPr>
      <w:r>
        <w:rPr>
          <w:b w:val="0"/>
          <w:color w:val="4A4A49"/>
          <w:sz w:val="22"/>
        </w:rPr>
        <w:t>RAISE EXCEPTION: la validacion que aborta y deshace (2/3)</w:t>
      </w:r>
    </w:p>
    <w:p>
      <w:pPr>
        <w:pStyle w:val="ListNumber"/>
      </w:pPr>
      <w:r>
        <w:rPr>
          <w:b w:val="0"/>
          <w:color w:val="4A4A49"/>
          <w:sz w:val="22"/>
        </w:rPr>
        <w:t>RAISE EXCEPTION: la validacion que aborta y deshace (3/3)</w:t>
      </w:r>
    </w:p>
    <w:p>
      <w:pPr>
        <w:pStyle w:val="ListNumber"/>
      </w:pPr>
      <w:r>
        <w:rPr>
          <w:b w:val="0"/>
          <w:color w:val="4A4A49"/>
          <w:sz w:val="22"/>
        </w:rPr>
        <w:t>RAISE EXCEPTION: la validacion que aborta y... — sintaxis</w:t>
      </w:r>
    </w:p>
    <w:p>
      <w:pPr>
        <w:pStyle w:val="ListNumber"/>
      </w:pPr>
      <w:r>
        <w:rPr>
          <w:b w:val="0"/>
          <w:color w:val="4A4A49"/>
          <w:sz w:val="22"/>
        </w:rPr>
        <w:t>Donde debe vivir la logica de negocio: la respuesta honesta (1/2)</w:t>
      </w:r>
    </w:p>
    <w:p>
      <w:pPr>
        <w:pStyle w:val="ListNumber"/>
      </w:pPr>
      <w:r>
        <w:rPr>
          <w:b w:val="0"/>
          <w:color w:val="4A4A49"/>
          <w:sz w:val="22"/>
        </w:rPr>
        <w:t>Donde debe vivir la logica de negocio: la respuesta honesta (2/2)</w:t>
      </w:r>
    </w:p>
    <w:p>
      <w:pPr>
        <w:pStyle w:val="ListNumber"/>
      </w:pPr>
      <w:r>
        <w:rPr>
          <w:b w:val="0"/>
          <w:color w:val="4A4A49"/>
          <w:sz w:val="22"/>
        </w:rPr>
        <w:t>La inyeccion de SQL, explicada y no solo mencionada (1/2)</w:t>
      </w:r>
    </w:p>
    <w:p>
      <w:pPr>
        <w:pStyle w:val="ListNumber"/>
      </w:pPr>
      <w:r>
        <w:rPr>
          <w:b w:val="0"/>
          <w:color w:val="4A4A49"/>
          <w:sz w:val="22"/>
        </w:rPr>
        <w:t>La inyeccion de SQL, explicada y no solo mencionada (2/2)</w:t>
      </w:r>
    </w:p>
    <w:p>
      <w:pPr>
        <w:pStyle w:val="ListNumber"/>
      </w:pPr>
      <w:r>
        <w:rPr>
          <w:b w:val="0"/>
          <w:color w:val="4A4A49"/>
          <w:sz w:val="22"/>
        </w:rPr>
        <w:t>La bateria de pruebas: por que un bloque DO por caso (1/3)</w:t>
      </w:r>
    </w:p>
    <w:p>
      <w:pPr>
        <w:pStyle w:val="ListNumber"/>
      </w:pPr>
      <w:r>
        <w:rPr>
          <w:b w:val="0"/>
          <w:color w:val="4A4A49"/>
          <w:sz w:val="22"/>
        </w:rPr>
        <w:t>La bateria de pruebas: por que un bloque DO por caso (2/3)</w:t>
      </w:r>
    </w:p>
    <w:p>
      <w:pPr>
        <w:pStyle w:val="ListNumber"/>
      </w:pPr>
      <w:r>
        <w:rPr>
          <w:b w:val="0"/>
          <w:color w:val="4A4A49"/>
          <w:sz w:val="22"/>
        </w:rPr>
        <w:t>La bateria de pruebas: por que un bloque DO por caso (3/3)</w:t>
      </w:r>
    </w:p>
    <w:p>
      <w:pPr>
        <w:pStyle w:val="ListNumber"/>
      </w:pPr>
      <w:r>
        <w:rPr>
          <w:b w:val="0"/>
          <w:color w:val="4A4A49"/>
          <w:sz w:val="22"/>
        </w:rPr>
        <w:t>Que significa la columna paso, y la trampa del WHEN OTHERS (1/2)</w:t>
      </w:r>
    </w:p>
    <w:p>
      <w:pPr>
        <w:pStyle w:val="ListNumber"/>
      </w:pPr>
      <w:r>
        <w:rPr>
          <w:b w:val="0"/>
          <w:color w:val="4A4A49"/>
          <w:sz w:val="22"/>
        </w:rPr>
        <w:t>Que significa la columna paso, y la trampa del WHEN OTHERS (2/2)</w:t>
      </w:r>
    </w:p>
    <w:p>
      <w:pPr>
        <w:pStyle w:val="ListNumber"/>
      </w:pPr>
      <w:r>
        <w:rPr>
          <w:b w:val="0"/>
          <w:color w:val="4A4A49"/>
          <w:sz w:val="22"/>
        </w:rPr>
        <w:t>El contrato del procedimiento: los 6 bloques que consume la app (1/2)</w:t>
      </w:r>
    </w:p>
    <w:p>
      <w:pPr>
        <w:pStyle w:val="ListNumber"/>
      </w:pPr>
      <w:r>
        <w:rPr>
          <w:b w:val="0"/>
          <w:color w:val="4A4A49"/>
          <w:sz w:val="22"/>
        </w:rPr>
        <w:t>El contrato del procedimiento: los 6 bloques que consume la app (2/2)</w:t>
      </w:r>
    </w:p>
    <w:p>
      <w:pPr>
        <w:pStyle w:val="ListNumber"/>
      </w:pPr>
      <w:r>
        <w:rPr>
          <w:b w:val="0"/>
          <w:color w:val="4A4A49"/>
          <w:sz w:val="22"/>
        </w:rPr>
        <w:t>Procedimiento y funcion: la diferencia se dice hoy, no en la Clase 4 (1/2)</w:t>
      </w:r>
    </w:p>
    <w:p>
      <w:pPr>
        <w:pStyle w:val="ListNumber"/>
      </w:pPr>
      <w:r>
        <w:rPr>
          <w:b w:val="0"/>
          <w:color w:val="4A4A49"/>
          <w:sz w:val="22"/>
        </w:rPr>
        <w:t>Procedimiento y funcion: la diferencia se dice hoy, no en la Clase 4 (2/2)</w:t>
      </w:r>
    </w:p>
    <w:p>
      <w:pPr>
        <w:pStyle w:val="ListNumber"/>
      </w:pPr>
      <w:r>
        <w:rPr>
          <w:b w:val="0"/>
          <w:color w:val="4A4A49"/>
          <w:sz w:val="22"/>
        </w:rPr>
        <w:t>Procedimiento y funcion: la diferencia se... — sintaxis</w:t>
      </w:r>
    </w:p>
    <w:p>
      <w:pPr>
        <w:pStyle w:val="ListNumber"/>
      </w:pPr>
      <w:r>
        <w:rPr>
          <w:b w:val="0"/>
          <w:color w:val="4A4A49"/>
          <w:sz w:val="22"/>
        </w:rPr>
        <w:t>Depurar sin depurador: los cuatro movimientos, en PostgreSQL (1/2)</w:t>
      </w:r>
    </w:p>
    <w:p>
      <w:pPr>
        <w:pStyle w:val="ListNumber"/>
      </w:pPr>
      <w:r>
        <w:rPr>
          <w:b w:val="0"/>
          <w:color w:val="4A4A49"/>
          <w:sz w:val="22"/>
        </w:rPr>
        <w:t>Depurar sin depurador: los cuatro movimientos, en PostgreSQL (2/2)</w:t>
      </w:r>
    </w:p>
    <w:p>
      <w:pPr>
        <w:pStyle w:val="ListNumber"/>
      </w:pPr>
      <w:r>
        <w:rPr>
          <w:b w:val="0"/>
          <w:color w:val="4A4A49"/>
          <w:sz w:val="22"/>
        </w:rPr>
        <w:t>El motor de hoy es PostgreSQL, y eso decide que se puede demostrar (1/2)</w:t>
      </w:r>
    </w:p>
    <w:p>
      <w:pPr>
        <w:pStyle w:val="ListNumber"/>
      </w:pPr>
      <w:r>
        <w:rPr>
          <w:b w:val="0"/>
          <w:color w:val="4A4A49"/>
          <w:sz w:val="22"/>
        </w:rPr>
        <w:t>El motor de hoy es PostgreSQL, y eso decide que se puede demostrar (2/2)</w:t>
      </w:r>
    </w:p>
    <w:p>
      <w:pPr>
        <w:pStyle w:val="ListNumber"/>
      </w:pPr>
      <w:r>
        <w:rPr>
          <w:b w:val="0"/>
          <w:color w:val="4A4A49"/>
          <w:sz w:val="22"/>
        </w:rPr>
        <w:t>El segundo procedimiento: sp_registrar_consulta y el EXISTS (1/2)</w:t>
      </w:r>
    </w:p>
    <w:p>
      <w:pPr>
        <w:pStyle w:val="ListNumber"/>
      </w:pPr>
      <w:r>
        <w:rPr>
          <w:b w:val="0"/>
          <w:color w:val="4A4A49"/>
          <w:sz w:val="22"/>
        </w:rPr>
        <w:t>El segundo procedimiento: sp_registrar_consulta y el EXISTS (2/2)</w:t>
      </w:r>
    </w:p>
    <w:p>
      <w:pPr>
        <w:pStyle w:val="ListNumber"/>
      </w:pPr>
      <w:r>
        <w:rPr>
          <w:b w:val="0"/>
          <w:color w:val="4A4A49"/>
          <w:sz w:val="22"/>
        </w:rPr>
        <w:t>El segundo procedimiento:... — sintaxis</w:t>
      </w:r>
    </w:p>
    <w:p>
      <w:pPr>
        <w:pStyle w:val="ListNumber"/>
      </w:pPr>
      <w:r>
        <w:rPr>
          <w:b w:val="0"/>
          <w:color w:val="4A4A49"/>
          <w:sz w:val="22"/>
        </w:rPr>
        <w:t>Como amarra con las clases vecinas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(1/3)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(2/3)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(3/3)</w:t>
      </w:r>
    </w:p>
    <w:p>
      <w:pPr>
        <w:pStyle w:val="ListNumber"/>
      </w:pPr>
      <w:r>
        <w:rPr>
          <w:b w:val="0"/>
          <w:color w:val="4A4A49"/>
          <w:sz w:val="22"/>
        </w:rPr>
        <w:t>El molde de un procedimiento en PL/pgSQL</w:t>
      </w:r>
    </w:p>
    <w:p>
      <w:pPr>
        <w:pStyle w:val="ListNumber"/>
      </w:pPr>
      <w:r>
        <w:rPr>
          <w:b w:val="0"/>
          <w:color w:val="4A4A49"/>
          <w:sz w:val="22"/>
        </w:rPr>
        <w:t>RAISE EXCEPTION: la validacion que aborta y deshace</w:t>
      </w:r>
    </w:p>
    <w:p>
      <w:pPr>
        <w:pStyle w:val="ListNumber"/>
      </w:pPr>
      <w:r>
        <w:rPr>
          <w:b w:val="0"/>
          <w:color w:val="4A4A49"/>
          <w:sz w:val="22"/>
        </w:rPr>
        <w:t>La bateria de pruebas: un bloque DO por caso</w:t>
      </w:r>
    </w:p>
    <w:p>
      <w:pPr>
        <w:pStyle w:val="ListNumber"/>
      </w:pPr>
      <w:r>
        <w:rPr>
          <w:b w:val="0"/>
          <w:color w:val="4A4A49"/>
          <w:sz w:val="22"/>
        </w:rPr>
        <w:t>PROCEDURE o FUNCTION: la diferencia es donde se puede usar</w:t>
      </w:r>
    </w:p>
    <w:p>
      <w:pPr>
        <w:pStyle w:val="ListNumber"/>
      </w:pPr>
      <w:r>
        <w:rPr>
          <w:b w:val="0"/>
          <w:color w:val="4A4A49"/>
          <w:sz w:val="22"/>
        </w:rPr>
        <w:t>Por que un procedimiento y no SQL en cada pantalla</w:t>
      </w:r>
    </w:p>
    <w:p>
      <w:pPr>
        <w:pStyle w:val="ListNumber"/>
      </w:pPr>
      <w:r>
        <w:rPr>
          <w:b w:val="0"/>
          <w:color w:val="4A4A49"/>
          <w:sz w:val="22"/>
        </w:rPr>
        <w:t>El molde de PL/pgSQL y la validacion que aborta</w:t>
      </w:r>
    </w:p>
    <w:p>
      <w:pPr>
        <w:pStyle w:val="ListNumber"/>
      </w:pPr>
      <w:r>
        <w:rPr>
          <w:b w:val="0"/>
          <w:color w:val="4A4A49"/>
          <w:sz w:val="22"/>
        </w:rPr>
        <w:t>La bateria de pruebas: un bloque DO por caso</w:t>
      </w:r>
    </w:p>
    <w:p>
      <w:pPr>
        <w:pStyle w:val="ListNumber"/>
      </w:pPr>
      <w:r>
        <w:rPr>
          <w:b w:val="0"/>
          <w:color w:val="4A4A49"/>
          <w:sz w:val="22"/>
        </w:rPr>
        <w:t>La columna paso y la trampa de WHEN OTHERS</w:t>
      </w:r>
    </w:p>
    <w:p>
      <w:pPr>
        <w:pStyle w:val="ListNumber"/>
      </w:pPr>
      <w:r>
        <w:rPr>
          <w:b w:val="0"/>
          <w:color w:val="4A4A49"/>
          <w:sz w:val="22"/>
        </w:rPr>
        <w:t>El contrato del procedimiento: los 6 bloques que consume la app</w:t>
      </w:r>
    </w:p>
    <w:p>
      <w:pPr>
        <w:pStyle w:val="ListNumber"/>
      </w:pPr>
      <w:r>
        <w:rPr>
          <w:b w:val="0"/>
          <w:color w:val="4A4A49"/>
          <w:sz w:val="22"/>
        </w:rPr>
        <w:t>PROCEDURE o FUNCTION: cual se puede usar dentro de un SELECT</w:t>
      </w:r>
    </w:p>
    <w:p>
      <w:pPr>
        <w:pStyle w:val="ListNumber"/>
      </w:pPr>
      <w:r>
        <w:rPr>
          <w:b w:val="0"/>
          <w:color w:val="4A4A49"/>
          <w:sz w:val="22"/>
        </w:rPr>
        <w:t>Demo del dia</w:t>
      </w:r>
    </w:p>
    <w:p>
      <w:pPr>
        <w:pStyle w:val="ListNumber"/>
      </w:pPr>
      <w:r>
        <w:rPr>
          <w:b w:val="0"/>
          <w:color w:val="4A4A49"/>
          <w:sz w:val="22"/>
        </w:rPr>
        <w:t>Cierre · Clase 3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Privado, no se proyecta: </w:t>
      </w:r>
      <w:r>
        <w:rPr>
          <w:rFonts w:ascii="Consolas" w:hAnsi="Consolas"/>
          <w:b w:val="0"/>
          <w:i/>
          <w:color w:val="111111"/>
          <w:sz w:val="20"/>
        </w:rPr>
        <w:t>Kit docente/Clase 3/Solucion Taller Clase 3 - VetCare.docx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 — texto casi literal</w:t>
      </w:r>
    </w:p>
    <w:p>
      <w:pPr>
        <w:spacing w:before="200" w:after="60"/>
      </w:pPr>
      <w:r>
        <w:rPr>
          <w:b/>
          <w:color w:val="1A1C1D"/>
          <w:sz w:val="32"/>
        </w:rPr>
        <w:t>0-10 · Encuadre · [Slide 2][Slide 3]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«Buenas. Hoy el hilo es VetCare DB y el tema es: Procedimientos almacenados · VetCare.»</w:t>
      </w:r>
    </w:p>
    <w:p>
      <w:r>
        <w:rPr>
          <w:b w:val="0"/>
          <w:color w:val="4A4A49"/>
          <w:sz w:val="22"/>
        </w:rPr>
        <w:t>Proyectar [Slide 2] «Encuadre de hoy · Tema y objetivo» y [Slide 3] «Mapa del bloque de hoy».</w:t>
      </w:r>
    </w:p>
    <w:p>
      <w:r>
        <w:rPr>
          <w:b w:val="0"/>
          <w:color w:val="4A4A49"/>
          <w:sz w:val="22"/>
        </w:rPr>
        <w:t>Pasar asistencia. Recordar herramientas gratis+nube.</w:t>
      </w:r>
    </w:p>
    <w:p>
      <w:pPr>
        <w:spacing w:before="200" w:after="60"/>
      </w:pPr>
      <w:r>
        <w:rPr>
          <w:b/>
          <w:color w:val="1A1C1D"/>
          <w:sz w:val="32"/>
        </w:rPr>
        <w:t>10-35 · Teoria Core (breve) · desde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«Esto es lo que hay que saber del tema de hoy.»</w:t>
      </w:r>
    </w:p>
    <w:p>
      <w:r>
        <w:rPr>
          <w:b w:val="0"/>
          <w:color w:val="4A4A49"/>
          <w:sz w:val="22"/>
        </w:rPr>
        <w:t>Proyecte estas diapositivas, en este orden, ~25 min cada una. Son la teoria</w:t>
      </w:r>
    </w:p>
    <w:p>
      <w:r>
        <w:rPr>
          <w:b w:val="0"/>
          <w:color w:val="4A4A49"/>
          <w:sz w:val="22"/>
        </w:rPr>
        <w:t xml:space="preserve">completa del dia: </w:t>
      </w:r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, porque el taller cobra puntos por lo que se</w:t>
      </w:r>
    </w:p>
    <w:p>
      <w:r>
        <w:rPr>
          <w:b w:val="0"/>
          <w:color w:val="4A4A49"/>
          <w:sz w:val="22"/>
        </w:rPr>
        <w:t>proyecta en todas ellas.</w:t>
      </w:r>
    </w:p>
    <w:p>
      <w:r>
        <w:rPr>
          <w:b w:val="0"/>
          <w:color w:val="4A4A49"/>
          <w:sz w:val="22"/>
        </w:rPr>
        <w:t>El desarrollo completo de cada una esta arriba, en «Fundamento teorico», dividido por</w:t>
      </w:r>
    </w:p>
    <w:p>
      <w:r>
        <w:rPr>
          <w:b w:val="0"/>
          <w:color w:val="4A4A49"/>
          <w:sz w:val="22"/>
        </w:rPr>
        <w:t>diapositiva: esa seccion esta escrita para dictarla sin consultar otra fuente.</w:t>
      </w:r>
    </w:p>
    <w:p>
      <w:r>
        <w:rPr>
          <w:b w:val="0"/>
          <w:color w:val="4A4A49"/>
          <w:sz w:val="22"/>
        </w:rPr>
        <w:t>Ideas que tienen que quedar dichas:</w:t>
      </w:r>
    </w:p>
    <w:p>
      <w:pPr>
        <w:pStyle w:val="ListBullet"/>
      </w:pPr>
      <w:r>
        <w:rPr>
          <w:b w:val="0"/>
          <w:color w:val="4A4A49"/>
          <w:sz w:val="22"/>
        </w:rPr>
        <w:t>Un procedimiento almacenado es logica de negocio guardada DENTRO de la base, y se llama con CALL. No es una consulta con nombre: recibe parametros tipados y ejecuta varias sentencias como una sola unidad logica, de modo que la regla vive UNA vez y toda la app la respeta.</w:t>
      </w:r>
    </w:p>
    <w:p>
      <w:pPr>
        <w:pStyle w:val="ListBullet"/>
      </w:pPr>
      <w:r>
        <w:rPr>
          <w:b w:val="0"/>
          <w:color w:val="4A4A49"/>
          <w:sz w:val="22"/>
        </w:rPr>
        <w:t>El molde de PL/pgSQL es fijo: CREATE PROCEDURE nombre(params) LANGUAGE plpgsql AS $proc$ ... $proc$;. Dentro van DECLARE (variables), BEGIN y END. Los delimitadores $proc$ (dollar-quoting) existen porque el cuerpo lleva punto y coma y el motor necesita saber donde termina. Nada de IS en vez de AS, ni VARCHAR2, ni NUMBER, ni RAISE_APPLICATION_ERROR, ni la barra / final: eso es Oracle y aqui no compila.</w:t>
      </w:r>
    </w:p>
    <w:p>
      <w:pPr>
        <w:pStyle w:val="ListBullet"/>
      </w:pPr>
      <w:r>
        <w:rPr>
          <w:b w:val="0"/>
          <w:color w:val="4A4A49"/>
          <w:sz w:val="22"/>
        </w:rPr>
        <w:t>Parametros: IN es el defecto y no se escribe; OUT e INOUT existen pero hoy no se usan para reportar errores. Los tipos son los de PostgreSQL: INT, NUMERIC, TEXT, TIMESTAMP, BOOLEAN.</w:t>
      </w:r>
    </w:p>
    <w:p>
      <w:pPr>
        <w:pStyle w:val="ListBullet"/>
      </w:pPr>
      <w:r>
        <w:rPr>
          <w:b w:val="0"/>
          <w:color w:val="4A4A49"/>
          <w:sz w:val="22"/>
        </w:rPr>
        <w:t>La validacion no devuelve un mensaje: aborta con RAISE EXCEPTION 'ERROR: ... %', variable;. El % se sustituye en orden por las variables que siguen a la coma. Al abortar, todo lo que el procedimiento hubiera hecho se deshace, asi que es imposible que quede una cita a medias. Con un mensaje en un parametro OUT el INSERT seguiria corriendo: la regla no se cumpliria.</w:t>
      </w:r>
    </w:p>
    <w:p>
      <w:pPr>
        <w:pStyle w:val="ListBullet"/>
      </w:pPr>
      <w:r>
        <w:rPr>
          <w:b w:val="0"/>
          <w:color w:val="4A4A49"/>
          <w:sz w:val="22"/>
        </w:rPr>
        <w:t>Un procedimiento sin prueba no esta terminado: la bateria son bloques DO que capturan el error. Cada caso va en su propio bloque DO $$ BEGIN ... EXCEPTION WHEN OTHERS THEN ... SQLERRM ... END $$;, y el resultado se escribe en una tabla resultado_prueba (caso, esperado, obtenido, paso). Un caso OK y tres casos error, mas el COUNT(*) que demuestra que la tabla cita paso de 10 a 11 filas.</w:t>
      </w:r>
    </w:p>
    <w:p>
      <w:pPr>
        <w:pStyle w:val="ListBullet"/>
      </w:pPr>
      <w:r>
        <w:rPr>
          <w:b w:val="0"/>
          <w:color w:val="4A4A49"/>
          <w:sz w:val="22"/>
        </w:rPr>
        <w:t>Procedimiento y funcion se diferencian hoy, no en la Clase 4: CALL sp_x(...) frente a SELECT fn_x(...). El procedimiento se ejecuta como una accion y puede manejar transacciones; la funcion retorna un valor y se invoca dentro de una expresion SQL. En PostgreSQL una funcion no puede hacer COMMIT ni ROLLBACK, y eso es lo que decide cual de los dos se usa.</w:t>
      </w:r>
    </w:p>
    <w:p>
      <w:pPr>
        <w:pStyle w:val="ListBullet"/>
      </w:pPr>
      <w:r>
        <w:rPr>
          <w:b w:val="0"/>
          <w:color w:val="4A4A49"/>
          <w:sz w:val="22"/>
        </w:rPr>
        <w:t>El contrato del proc es lo que consume la futura app: firma, precondiciones, postcondiciones y errores. Son 6 bloques: la firma exacta con tipos, un ejemplo de CALL, las precondiciones, las postcondiciones, la tabla de errores con su mensaje literal, y la decision de diseno que explica por que se aborta en vez de devolver un codigo.</w:t>
      </w:r>
    </w:p>
    <w:p>
      <w:pPr>
        <w:pStyle w:val="ListBullet"/>
      </w:pPr>
      <w:r>
        <w:rPr>
          <w:b w:val="0"/>
          <w:color w:val="4A4A49"/>
          <w:sz w:val="22"/>
        </w:rPr>
        <w:t>Error de docente que no domina el tema: escribir el proc sin validar nada (solo el INSERT) y llamarlo 'logica de negocio' — un proc sin reglas de validacion es solo una consulta con nombre. El segundo error es dictar el molde de Oracle porque es el que uno recuerda: en ExamLab ese codigo no compila, y el estudiante pierde los 35 puntos de la pregunta 1 por sintaxis, no por no entender el tema.</w:t>
      </w:r>
    </w:p>
    <w:p>
      <w:r>
        <w:rPr>
          <w:b w:val="0"/>
          <w:color w:val="4A4A49"/>
          <w:sz w:val="22"/>
        </w:rPr>
        <w:t>Pregunta al aire (2 min): ¿como se conecta esto con su VetCare?</w:t>
      </w:r>
    </w:p>
    <w:p>
      <w:pPr>
        <w:spacing w:before="200" w:after="60"/>
      </w:pPr>
      <w:r>
        <w:rPr>
          <w:b/>
          <w:color w:val="1A1C1D"/>
          <w:sz w:val="32"/>
        </w:rPr>
        <w:t>35-55 · Demo paso a paso · [Slide 52]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sp_agendar_cita en PL/pgSQL dentro de ExamLab: las 3 validaciones con RAISE EXCEPTION y la bateria de bloques DO que las prueba.</w:t>
      </w:r>
    </w:p>
    <w:p>
      <w:r>
        <w:rPr>
          <w:b w:val="0"/>
          <w:color w:val="4A4A49"/>
          <w:sz w:val="22"/>
        </w:rPr>
        <w:t>Herramienta: ExamLab (PostgreSQL) + Google Docs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Bateria de pruebas de sp_agendar_cita: P1 OK y P2 rechazado por mascota inactiva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507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proc-ok-y-err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507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color w:val="4A4A49"/>
          <w:sz w:val="22"/>
        </w:rPr>
        <w:t>Dejar script/enlace en el chat o en ExamLab.</w:t>
      </w:r>
    </w:p>
    <w:p>
      <w:pPr>
        <w:spacing w:before="200" w:after="60"/>
      </w:pPr>
      <w:r>
        <w:rPr>
          <w:b/>
          <w:color w:val="1A1C1D"/>
          <w:sz w:val="32"/>
        </w:rPr>
        <w:t>55-105 · Practica (opcional) · sin lamina</w:t>
      </w:r>
    </w:p>
    <w:p>
      <w:r>
        <w:rPr>
          <w:b w:val="0"/>
          <w:color w:val="4A4A49"/>
          <w:sz w:val="22"/>
        </w:rPr>
        <w:t xml:space="preserve">La practica es </w:t>
      </w:r>
      <w:r>
        <w:rPr>
          <w:b/>
          <w:color w:val="4A4A49"/>
          <w:sz w:val="22"/>
        </w:rPr>
        <w:t>opcional</w:t>
      </w:r>
      <w:r>
        <w:rPr>
          <w:b w:val="0"/>
          <w:color w:val="4A4A49"/>
          <w:sz w:val="22"/>
        </w:rPr>
        <w:t xml:space="preserve">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: a veces se hace en clase, a veces no. La guia</w:t>
      </w:r>
    </w:p>
    <w:p>
      <w:r>
        <w:rPr>
          <w:b w:val="0"/>
          <w:color w:val="4A4A49"/>
          <w:sz w:val="22"/>
        </w:rPr>
        <w:t xml:space="preserve">completa (contexto, escenario, pasos, pistas, plantilla y criterios) esta en </w:t>
      </w:r>
      <w:r>
        <w:rPr>
          <w:rFonts w:ascii="Consolas" w:hAnsi="Consolas"/>
          <w:b w:val="0"/>
          <w:color w:val="111111"/>
          <w:sz w:val="21"/>
        </w:rPr>
        <w:t>Clases/Clase 3 - Procedimientos almacenados/Taller PI - Clase 3 - VetCare.docx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Si hoy se hace, el estudiante la abre desde la carpeta de la clase. Solucion en Kit docente/Solucion Taller... (no proyectar).</w:t>
      </w:r>
    </w:p>
    <w:p>
      <w:r>
        <w:rPr>
          <w:b w:val="0"/>
          <w:color w:val="4A4A49"/>
          <w:sz w:val="22"/>
        </w:rPr>
        <w:t>Si se hace, avanza el PI en: &gt;=1 procedimiento de negocio (agendar cita / registrar consulta)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Escribir sp_agendar_cita en PL/pgSQL y ejecutarlo en ExamLab (LANGUAGE plpgsql, dollar-quoting, sin sintaxis de Oracle).</w:t>
      </w:r>
    </w:p>
    <w:p>
      <w:pPr>
        <w:pStyle w:val="ListNumber"/>
      </w:pPr>
      <w:r>
        <w:rPr>
          <w:b w:val="0"/>
          <w:color w:val="4A4A49"/>
          <w:sz w:val="22"/>
        </w:rPr>
        <w:t>Incluir las 3 validaciones de negocio del PI, cada una con su RAISE EXCEPTION y su mensaje literal.</w:t>
      </w:r>
    </w:p>
    <w:p>
      <w:pPr>
        <w:pStyle w:val="ListNumber"/>
      </w:pPr>
      <w:r>
        <w:rPr>
          <w:b w:val="0"/>
          <w:color w:val="4A4A49"/>
          <w:sz w:val="22"/>
        </w:rPr>
        <w:t>Correr la bateria de pruebas con bloques DO: 1 caso OK + 3 casos error, escritos en resultado_prueba, mas el COUNT(*) de cita antes y despues.</w:t>
      </w:r>
    </w:p>
    <w:p>
      <w:pPr>
        <w:pStyle w:val="ListNumber"/>
      </w:pPr>
      <w:r>
        <w:rPr>
          <w:b w:val="0"/>
          <w:color w:val="4A4A49"/>
          <w:sz w:val="22"/>
        </w:rPr>
        <w:t>Escribir sp_registrar_consulta, comprobando con EXISTS antes de chocar contra la restriccion UNIQUE.</w:t>
      </w:r>
    </w:p>
    <w:p>
      <w:pPr>
        <w:pStyle w:val="ListNumber"/>
      </w:pPr>
      <w:r>
        <w:rPr>
          <w:b w:val="0"/>
          <w:color w:val="4A4A49"/>
          <w:sz w:val="22"/>
        </w:rPr>
        <w:t>Redactar el contrato del proc en sus 6 bloques (plantilla en este documento) y pegarlo en la pregunta 5.</w:t>
      </w:r>
    </w:p>
    <w:p>
      <w:r>
        <w:rPr>
          <w:b w:val="0"/>
          <w:color w:val="4A4A49"/>
          <w:sz w:val="22"/>
        </w:rPr>
        <w:t>Circular por estudiantes (o salas). Empujar evidencia, no perfectionismo.</w:t>
      </w:r>
    </w:p>
    <w:p>
      <w:r>
        <w:rPr>
          <w:b w:val="0"/>
          <w:color w:val="4A4A49"/>
          <w:sz w:val="22"/>
        </w:rPr>
        <w:t>Entregable: 2 procedimientos en PL/pgSQL corriendo en ExamLab + bateria de pruebas con su tabla resultado_prueba + contrato del proc (6 bloques)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 avance de un estudiante (para su registro del corte)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capture SU pantalla con el artefacto de hoy a medio construir.  2) Recorte datos personales (nombre, correo) antes de guardar.  3) Guardela como Kit docente/Clase 3/Capturas/cap02_taller.png.  4) Sirve de referencia del nivel esperado en el proximo semestre; no se proyecta.</w:t>
      </w:r>
    </w:p>
    <w:p>
      <w:pPr>
        <w:spacing w:before="200" w:after="60"/>
      </w:pPr>
      <w:r>
        <w:rPr>
          <w:b/>
          <w:color w:val="1A1C1D"/>
          <w:sz w:val="32"/>
        </w:rPr>
        <w:t>105-115 · Repaso + quiz corto</w:t>
      </w:r>
    </w:p>
    <w:p>
      <w:r>
        <w:rPr>
          <w:b w:val="0"/>
          <w:color w:val="4A4A49"/>
          <w:sz w:val="22"/>
        </w:rPr>
        <w:t>Repasar los conceptos del dia volviendo a las laminas de teoria que mas costaron.</w:t>
      </w:r>
    </w:p>
    <w:p>
      <w:r>
        <w:rPr>
          <w:b w:val="0"/>
          <w:color w:val="4A4A49"/>
          <w:sz w:val="22"/>
        </w:rPr>
        <w:t xml:space="preserve">Pasar quiz 8–10 min </w:t>
      </w:r>
      <w:r>
        <w:rPr>
          <w:b/>
          <w:color w:val="4A4A49"/>
          <w:sz w:val="22"/>
        </w:rPr>
        <w:t>en ExamLab</w:t>
      </w:r>
      <w:r>
        <w:rPr>
          <w:b w:val="0"/>
          <w:color w:val="4A4A49"/>
          <w:sz w:val="22"/>
        </w:rPr>
        <w:t xml:space="preserve"> (preguntas de esta clase; ver Guia Docente - Parte Practica). Version impresa/proyectable de respaldo: </w:t>
      </w:r>
      <w:r>
        <w:rPr>
          <w:rFonts w:ascii="Consolas" w:hAnsi="Consolas"/>
          <w:b w:val="0"/>
          <w:color w:val="111111"/>
          <w:sz w:val="21"/>
        </w:rPr>
        <w:t>Quiz Clase 3 - VetCare.docx</w:t>
      </w:r>
      <w:r>
        <w:rPr>
          <w:b w:val="0"/>
          <w:color w:val="4A4A49"/>
          <w:sz w:val="22"/>
        </w:rPr>
        <w:t xml:space="preserve">. Clave para usted: </w:t>
      </w:r>
      <w:r>
        <w:rPr>
          <w:rFonts w:ascii="Consolas" w:hAnsi="Consolas"/>
          <w:b w:val="0"/>
          <w:color w:val="111111"/>
          <w:sz w:val="21"/>
        </w:rPr>
        <w:t>Quiz Clase 3 - CLAVE DOCENTE.docx</w:t>
      </w:r>
      <w:r>
        <w:rPr>
          <w:b w:val="0"/>
          <w:color w:val="4A4A49"/>
          <w:sz w:val="22"/>
        </w:rPr>
        <w:t xml:space="preserve"> (</w:t>
      </w:r>
      <w:r>
        <w:rPr>
          <w:b/>
          <w:color w:val="4A4A49"/>
          <w:sz w:val="22"/>
        </w:rPr>
        <w:t>no proyectar</w:t>
      </w:r>
      <w:r>
        <w:rPr>
          <w:b w:val="0"/>
          <w:color w:val="4A4A49"/>
          <w:sz w:val="22"/>
        </w:rPr>
        <w:t>).</w:t>
      </w:r>
    </w:p>
    <w:p>
      <w:pPr>
        <w:spacing w:before="200" w:after="60"/>
      </w:pPr>
      <w:r>
        <w:rPr>
          <w:b/>
          <w:color w:val="1A1C1D"/>
          <w:sz w:val="32"/>
        </w:rPr>
        <w:t>115-120 · Cierre · [Slide 53]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visto: Procedimientos almacenados · VetCare. Si hicimos la practica, la guia y la entrega estan en la carpeta de la clase.»</w:t>
      </w:r>
    </w:p>
    <w:p>
      <w:r>
        <w:rPr>
          <w:b w:val="0"/>
          <w:color w:val="4A4A49"/>
          <w:sz w:val="22"/>
        </w:rPr>
        <w:t>Proyectar [Slide 53] slide de cierre. Dudas finales.</w:t>
      </w:r>
    </w:p>
    <w:p>
      <w:pPr>
        <w:spacing w:before="200" w:after="60"/>
      </w:pPr>
      <w:r>
        <w:rPr>
          <w:b/>
          <w:color w:val="1A1C1D"/>
          <w:sz w:val="32"/>
        </w:rPr>
        <w:t>Codigo / scripts</w:t>
      </w:r>
    </w:p>
    <w:p>
      <w:r>
        <w:rPr>
          <w:b w:val="0"/>
          <w:color w:val="4A4A49"/>
          <w:sz w:val="22"/>
        </w:rPr>
        <w:t>Carpeta Codigo/ — archivo 03_procs_clinica.sql.</w:t>
      </w:r>
    </w:p>
    <w:p>
      <w:pPr>
        <w:spacing w:before="200" w:after="60"/>
      </w:pPr>
      <w:r>
        <w:rPr>
          <w:b/>
          <w:color w:val="1A1C1D"/>
          <w:sz w:val="32"/>
        </w:rPr>
        <w:t>Capturas</w:t>
      </w:r>
    </w:p>
    <w:p>
      <w:r>
        <w:rPr>
          <w:b w:val="0"/>
          <w:color w:val="4A4A49"/>
          <w:sz w:val="22"/>
        </w:rPr>
        <w:t xml:space="preserve">Carpeta </w:t>
      </w:r>
      <w:r>
        <w:rPr>
          <w:rFonts w:ascii="Consolas" w:hAnsi="Consolas"/>
          <w:b w:val="0"/>
          <w:color w:val="111111"/>
          <w:sz w:val="21"/>
        </w:rPr>
        <w:t>Kit docente/Clase 3/Capturas/</w:t>
      </w:r>
      <w:r>
        <w:rPr>
          <w:b w:val="0"/>
          <w:color w:val="4A4A49"/>
          <w:sz w:val="22"/>
        </w:rPr>
        <w:t>. Cada linea de pantallazo de arriba trae</w:t>
      </w:r>
    </w:p>
    <w:p>
      <w:r>
        <w:rPr>
          <w:b w:val="0"/>
          <w:color w:val="4A4A49"/>
          <w:sz w:val="22"/>
        </w:rPr>
        <w:t>el nombre exacto del archivo y, si todavia no existe, el paso a paso para producirlo:</w:t>
      </w:r>
    </w:p>
    <w:p>
      <w:r>
        <w:rPr>
          <w:b w:val="0"/>
          <w:color w:val="4A4A49"/>
          <w:sz w:val="22"/>
        </w:rPr>
        <w:t>tomelo, guardelo con ese nombre y vuelva a generar el guion — la imagen se embebe sola.</w:t>
      </w:r>
    </w:p>
    <w:p>
      <w:r>
        <w:rPr>
          <w:b w:val="0"/>
          <w:color w:val="4A4A49"/>
          <w:sz w:val="22"/>
        </w:rPr>
        <w:t xml:space="preserve">Detalle por captura en </w:t>
      </w:r>
      <w:r>
        <w:rPr>
          <w:rFonts w:ascii="Consolas" w:hAnsi="Consolas"/>
          <w:b w:val="0"/>
          <w:color w:val="111111"/>
          <w:sz w:val="21"/>
        </w:rPr>
        <w:t>Capturas/README_capturas.txt</w:t>
      </w:r>
      <w:r>
        <w:rPr>
          <w:b w:val="0"/>
          <w:color w:val="4A4A49"/>
          <w:sz w:val="22"/>
        </w:rPr>
        <w:t>.</w:t>
      </w:r>
    </w:p>
    <w:p>
      <w:pPr>
        <w:spacing w:before="200" w:after="60"/>
      </w:pPr>
      <w:r>
        <w:rPr>
          <w:b/>
          <w:color w:val="1A1C1D"/>
          <w:sz w:val="32"/>
        </w:rPr>
        <w:t>Criterios de exito del dia</w:t>
      </w:r>
    </w:p>
    <w:p>
      <w:pPr>
        <w:pStyle w:val="ListBullet"/>
      </w:pPr>
      <w:r>
        <w:rPr>
          <w:b w:val="0"/>
          <w:color w:val="4A4A49"/>
          <w:sz w:val="22"/>
        </w:rPr>
        <w:t>Cada estudiante tiene el entregable o sus gaps escritos.</w:t>
      </w:r>
    </w:p>
    <w:p>
      <w:pPr>
        <w:pStyle w:val="ListBullet"/>
      </w:pPr>
      <w:r>
        <w:rPr>
          <w:b w:val="0"/>
          <w:color w:val="4A4A49"/>
          <w:sz w:val="22"/>
        </w:rPr>
        <w:t>Queda claro el vinculo con la rubrica del PI (modelo, seguridad, procs, opt, integracion).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