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 · Introduccion a la Programacion Orientada a Objetos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¿Cual es la diferencia entre una clase y un objeto?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Son sinonimos en Java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La clase es el molde; el objeto es una pieza concreta creada con ese molde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El objeto es el molde y la clase la instancia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La clase solo existe en tiempo de ejecucion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En VetCare, declarar los atributos de Mascota como private corresponde al pilar de: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Herencia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Polimorfismo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Encapsulamiento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Abstraccion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Si no se escribe un constructor, Java agrega uno vacio por defecto.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Usar herencia siempre es mejor diseno que usar composicion.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Al imprimir un objeto sale 'clinica.Mascota@6d06d69c'. Esto significa que: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programa fallo y hay que reiniciar VS Code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Falta sobreescribir el metodo toString()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El objeto quedo en null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El constructor no se ejecuto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Abstraer es decidir que caracteristicas del problema real se ignoran en el modelo.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Escriba la firma del constructor de su clase Mascota.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Si Perro y Gato heredan de Mascota y ambos redefinen hacerSonido(), ¿que pilar se usa y que ventaja da?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