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11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D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Ejemplo válido: 'Evidencia: en ClinicaParaRevisar.java el método proceso() recibe cinco parámetros llamados a, b, c, d, e. Impacto: quien lo llame no distingue la especie de la cédula y basta invertir dos argumentos para registrar a Firulais con la especie en el campo del documento. Sugerencia: recibir un objeto Mascota o renombrar los parámetros a nombre, especie, edad y cedulaDueno'. Se evalúa que hable del código y no de la persona, que localice el problema, que explique la consecuencia y que proponga una acción concreta.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Porque hay defectos que solo se ven corriendo: la búsqueda que nunca encuentra por comparar con ==, el NullPointerException al buscar un ID inexistente, el mascotas.csv que queda en cero bytes. Además, un hallazgo inventado o mal comprobado quema la credibilidad de todo el informe y le da al autor una excusa para no atender el resto. Ejecutar permite reportar la evidencia textual del mensaje o de la excepción observada.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